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0d26c2f2aa4c4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2008–June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2008–June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151fa9db8456c">
              <w:r>
                <w:rPr>
                  <w:rStyle w:val="Hyperlink"/>
                  <w:color w:val="244061"/>
                </w:rPr>
                <w:t xml:space="preserve">AIHW Data Quality Statements</w:t>
              </w:r>
            </w:hyperlink>
            <w:r>
              <w:rPr>
                <w:rStyle w:val="row-content"/>
                <w:color w:val="244061"/>
              </w:rPr>
              <w:t xml:space="preserve">, Standard 14/03/2013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Concordances for these disaggregations may be unavoidably older than the year(s) of screening data being reported,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 </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those Australians registered at Medicare Australia or the Department of Veterans’ Affairs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2013 the program will also include people aged 60, and from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2008–June 2011.</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concordance and a POA to socioeconomic status concordance are used to allocate persons screened to remoteness and socioeconomic status categories based on their postcode of residence. Postal areas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concordances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concordance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25/10/2012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6844c8315dc5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16662ad1a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4c8315dc54e8b" /><Relationship Type="http://schemas.openxmlformats.org/officeDocument/2006/relationships/header" Target="/word/header1.xml" Id="R6168c23d1c7540e6" /><Relationship Type="http://schemas.openxmlformats.org/officeDocument/2006/relationships/settings" Target="/word/settings.xml" Id="R4456285b61bb4356" /><Relationship Type="http://schemas.openxmlformats.org/officeDocument/2006/relationships/styles" Target="/word/styles.xml" Id="R929df54f7e0f4fa5" /><Relationship Type="http://schemas.openxmlformats.org/officeDocument/2006/relationships/numbering" Target="/word/numbering.xml" Id="R625fb91ca6324488" /><Relationship Type="http://schemas.openxmlformats.org/officeDocument/2006/relationships/hyperlink" Target="https://meteor.aihw.gov.au/RegistrationAuthority/5" TargetMode="External" Id="R9dd151fa9db8456c" /></Relationships>
</file>

<file path=word/_rels/header1.xml.rels>&#65279;<?xml version="1.0" encoding="utf-8"?><Relationships xmlns="http://schemas.openxmlformats.org/package/2006/relationships"><Relationship Type="http://schemas.openxmlformats.org/officeDocument/2006/relationships/image" Target="/media/image.png" Id="Rcea16662ad1a4d72" /></Relationships>
</file>