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c5262f7cc747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23-Selected potentially avoidable GP-type presentations to emergency departments,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23-Selected potentially avoidable GP-type presentations to emergency departments,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7165ebfc4409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 </w:t>
            </w:r>
          </w:p>
          <w:p>
            <w:pPr>
              <w:pStyle w:val="ListParagraph"/>
              <w:numPr>
                <w:ilvl w:val="0"/>
                <w:numId w:val="2"/>
              </w:numPr>
            </w:pPr>
            <w:r>
              <w:rPr>
                <w:rStyle w:val="row-content-rich-text"/>
              </w:rPr>
              <w:t xml:space="preserve">For 2009–10, the coverage of the National Non-admitted Patient Emergency Department Care Database (NNAPEDCD) collection is complete for public hospitals in peer groups A and B. It is estimated that 2010–11 has similar coverage, although final coverage cannot be calculated until the 2010–11 National Public Hospital Establishments Database (NPHED) data are available.</w:t>
            </w:r>
          </w:p>
          <w:p>
            <w:pPr>
              <w:pStyle w:val="ListParagraph"/>
              <w:numPr>
                <w:ilvl w:val="0"/>
                <w:numId w:val="2"/>
              </w:numPr>
            </w:pPr>
            <w:r>
              <w:rPr>
                <w:rStyle w:val="row-content-rich-text"/>
              </w:rPr>
              <w:t xml:space="preserve">The definition of potentially avoidable GP type presentations is an interim measure, pending development of new methodology to more closely approximate the population that could be receiving services in the primary care sector.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Caution should be used in comparing these data with earlier years as the number of hospitals classified as peer group A or B, and the peer group classification for a hospital, may vary over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4003c76367c24758">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 and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data. Published products available on the AIHW website include Australian hospital statistics, and associated Excel tables.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NNAPEDCD are published annually in Australian hospital statistics (Chapter 5 and technical appendixes), available in hard copy or on the AIHW website. Readers are advised to note caveat information to ensure appropriate interpretation of the performance indicator. Supporting information includes discussion of coverage that might affect interpretation of the published data. Metadata information for the NAPEDC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2009–10, hospitals in peer groups A and B provided approximately 70 per cent of all public hospital emergency occasions of service.</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definition of potentially avoidable GP type presentations is an interim measure, pending development of new methodology to more closely approximate the population that could be receiving services in the primary care sector.</w:t>
            </w:r>
          </w:p>
          <w:p>
            <w:pPr>
              <w:spacing w:after="160"/>
            </w:pPr>
            <w:r>
              <w:rPr>
                <w:rStyle w:val="row-content-rich-text"/>
              </w:rPr>
              <w:t xml:space="preserve">The indicator includes only peer group A (Principal referral and Specialist women’s and children’s hospitals) and peer group B (Large hospitals).</w:t>
            </w:r>
          </w:p>
          <w:p>
            <w:pPr>
              <w:spacing w:after="160"/>
            </w:pPr>
            <w:r>
              <w:rPr>
                <w:rStyle w:val="row-content-rich-text"/>
              </w:rPr>
              <w:t xml:space="preserve">The analyses by State and Territory, remoteness and socioeconomic status are based on the statistical local area (SLA) of usual residence of the patient. Hence, data represent the number of presentations for patients living in each State or Territory, remoteness area or Socio-Economic Indexes for Areas (SEIFA) population group (regardless of the jurisdiction of the hospital where they presented).</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or 2010 SLAs (used for 2010–11 data), the 2009-2010 SLA boundaries are mapped backed to 2006 SLA boundaries. It is possible that the demographic profile of some areas may have changed between 2006 and 2009 (2010)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presentations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the coverage of the NNAPEDCD was 100 per cent in all jurisdictions for public hospitals in peer groups A and B. For 2010–11, the preliminary estimates of the proportion of emergency occasions of service reported to the NNAPEDCD was 100 per cent for public hospitals in peer groups A and B.</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the data reported for Indigenous status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spacing w:after="160"/>
            </w:pPr>
            <w:r>
              <w:rPr>
                <w:rStyle w:val="row-content-rich-text"/>
              </w:rPr>
              <w:t xml:space="preserve">Area of usual residence was not reported, or not mappable to a remoteness area or SEIFA population group, for approximately 70,000 records in 2009–10 and about 78,000 records in 2010–11.</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emergency department care and elective surgery waiting times</w:t>
            </w:r>
            <w:r>
              <w:rPr>
                <w:rStyle w:val="row-content-rich-text"/>
              </w:rPr>
              <w:t xml:space="preserve"> (report series)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However, 2009–10 data reported previously in these publications are different from the equivalent data published here because the hospitals classified as peer groups A and B were based on 2008–09, rather than 2009–10 peer groups.</w:t>
            </w:r>
          </w:p>
          <w:p>
            <w:pPr>
              <w:spacing w:after="160"/>
            </w:pPr>
            <w:r>
              <w:rPr>
                <w:rStyle w:val="row-content-rich-text"/>
              </w:rPr>
              <w:t xml:space="preserve">Caution should be used in comparing these data with earlier years, as the number of hospitals classified as peer group A or B, or the peer group of a hospital, may vary over time.</w:t>
            </w:r>
          </w:p>
          <w:p>
            <w:pPr>
              <w:spacing w:after="160"/>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p>
            <w:pPr/>
            <w:r>
              <w:rPr>
                <w:rStyle w:val="row-content-rich-text"/>
              </w:rPr>
              <w:t xml:space="preserve">The Northern Territory has advised that there are errors in its remoteness data for 2009–10. This affects both the Northern Territory and national remoteness disaggregation for Performance Indicator 23 and 35 for 2009–10. Caution should be exercised when interpreting National and Northern Territory remoteness disaggregation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08f76ad0b04a43">
              <w:r>
                <w:rPr>
                  <w:rStyle w:val="Hyperlink"/>
                </w:rPr>
                <w:t xml:space="preserve">National Healthcare Agreement: PI 23: Selected potentially avoidable GP-type presentations to emergency departments, 2011 QS</w:t>
              </w:r>
            </w:hyperlink>
          </w:p>
          <w:p>
            <w:pPr>
              <w:pStyle w:val="registration-status"/>
              <w:spacing w:before="0" w:after="0"/>
            </w:pPr>
            <w:hyperlink w:history="true" r:id="Rdbf79ff8717b4802">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7c01658cdfa64176">
              <w:r>
                <w:rPr>
                  <w:rStyle w:val="Hyperlink"/>
                </w:rPr>
                <w:t xml:space="preserve">National Healthcare Agreement: PI 19-Selected potentially avoidable GP-type presentations to emergency departments, 2013 QS</w:t>
              </w:r>
            </w:hyperlink>
          </w:p>
          <w:p>
            <w:pPr>
              <w:pStyle w:val="registration-status"/>
              <w:spacing w:before="0" w:after="0"/>
            </w:pPr>
            <w:hyperlink w:history="true" r:id="Re5dbda89e6024b4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a185b5788be431e">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9e1bfd13c08c4f6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1085d8f5189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853612a98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85d8f51894e6e" /><Relationship Type="http://schemas.openxmlformats.org/officeDocument/2006/relationships/header" Target="/word/header1.xml" Id="Rc1b8d39921d0424f" /><Relationship Type="http://schemas.openxmlformats.org/officeDocument/2006/relationships/settings" Target="/word/settings.xml" Id="Rbffa125bc4b14fc3" /><Relationship Type="http://schemas.openxmlformats.org/officeDocument/2006/relationships/styles" Target="/word/styles.xml" Id="Rab8d7e2bd1034734" /><Relationship Type="http://schemas.openxmlformats.org/officeDocument/2006/relationships/numbering" Target="/word/numbering.xml" Id="Rf66bcb6e288b4d9a" /><Relationship Type="http://schemas.openxmlformats.org/officeDocument/2006/relationships/hyperlink" Target="https://meteor.aihw.gov.au/RegistrationAuthority/12" TargetMode="External" Id="Rf5f7165ebfc4409a" /><Relationship Type="http://schemas.openxmlformats.org/officeDocument/2006/relationships/hyperlink" Target="http://www.aihw.gov.au/WorkArea/DownloadAsset.aspx?id=6442472807&amp;libID=6442472788" TargetMode="External" Id="R4003c76367c24758" /><Relationship Type="http://schemas.openxmlformats.org/officeDocument/2006/relationships/hyperlink" Target="https://meteor.aihw.gov.au/content/448113" TargetMode="External" Id="R0208f76ad0b04a43" /><Relationship Type="http://schemas.openxmlformats.org/officeDocument/2006/relationships/hyperlink" Target="https://meteor.aihw.gov.au/RegistrationAuthority/12" TargetMode="External" Id="Rdbf79ff8717b4802" /><Relationship Type="http://schemas.openxmlformats.org/officeDocument/2006/relationships/hyperlink" Target="https://meteor.aihw.gov.au/content/507369" TargetMode="External" Id="R7c01658cdfa64176" /><Relationship Type="http://schemas.openxmlformats.org/officeDocument/2006/relationships/hyperlink" Target="https://meteor.aihw.gov.au/RegistrationAuthority/12" TargetMode="External" Id="Re5dbda89e6024b4f" /><Relationship Type="http://schemas.openxmlformats.org/officeDocument/2006/relationships/hyperlink" Target="https://meteor.aihw.gov.au/content/443689" TargetMode="External" Id="Raa185b5788be431e" /><Relationship Type="http://schemas.openxmlformats.org/officeDocument/2006/relationships/hyperlink" Target="https://meteor.aihw.gov.au/RegistrationAuthority/12" TargetMode="External" Id="R9e1bfd13c08c4f6c" /></Relationships>
</file>

<file path=word/_rels/header1.xml.rels>&#65279;<?xml version="1.0" encoding="utf-8"?><Relationships xmlns="http://schemas.openxmlformats.org/package/2006/relationships"><Relationship Type="http://schemas.openxmlformats.org/officeDocument/2006/relationships/image" Target="/media/image.png" Id="Rd86853612a984da7" /></Relationships>
</file>