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017354a794bdc"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a9d02191049c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19535b6fa945b9">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53ecda5177408a">
              <w:r>
                <w:rPr>
                  <w:rStyle w:val="Hyperlink"/>
                </w:rPr>
                <w:t xml:space="preserve">Dental problem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'Other' is selected, then </w:t>
            </w:r>
          </w:p>
          <w:p>
            <w:hyperlink w:history="true" r:id="Ra1b00aeec9644c5d">
              <w:r>
                <w:rPr>
                  <w:rStyle w:val="Hyperlink"/>
                </w:rPr>
                <w:t xml:space="preserve">Patient—type of dental problem treated, text [X(100)]</w:t>
              </w:r>
            </w:hyperlink>
            <w:r>
              <w:rPr>
                <w:rStyle w:val="row-content-rich-text"/>
              </w:rPr>
              <w:t xml:space="preserve"> must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3547e39baf4739">
              <w:r>
                <w:rPr>
                  <w:rStyle w:val="Hyperlink"/>
                </w:rPr>
                <w:t xml:space="preserve">Patient—type of dental problem treated, text X[X(99)]</w:t>
              </w:r>
            </w:hyperlink>
          </w:p>
          <w:p>
            <w:pPr>
              <w:spacing w:before="0" w:after="0"/>
            </w:pPr>
            <w:r>
              <w:rPr>
                <w:rStyle w:val="row-content"/>
                <w:color w:val="244061"/>
              </w:rPr>
              <w:t xml:space="preserve">       </w:t>
            </w:r>
            <w:hyperlink w:history="true" r:id="R784718db7b144efb">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b16117f7224b0d">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e8d7650a3ffa466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Select all values that apply.</w:t>
            </w:r>
          </w:p>
          <w:p>
            <w:r>
              <w:rPr>
                <w:rStyle w:val="row-content"/>
              </w:rPr>
              <w:t xml:space="preserve">On the dental services form, 'Assessment only' and 'Oral health education' is included in the list of dental problems treated. These two items are collected through the following data elements in the Dental Services DSS:</w:t>
            </w:r>
          </w:p>
          <w:p>
            <w:hyperlink w:history="true" r:id="Rbc06af17e18f47b1">
              <w:r>
                <w:rPr>
                  <w:rStyle w:val="Hyperlink"/>
                </w:rPr>
                <w:t xml:space="preserve">Patient—assessment only treatment indicator, yes/no code N</w:t>
              </w:r>
            </w:hyperlink>
          </w:p>
          <w:p>
            <w:hyperlink w:history="true" r:id="Rf7aa8dfc86c149fc">
              <w:r>
                <w:rPr>
                  <w:rStyle w:val="Hyperlink"/>
                </w:rPr>
                <w:t xml:space="preserve">Patient—oral health education indicator, yes/no code N</w:t>
              </w:r>
            </w:hyperlink>
          </w:p>
          <w:p>
            <w:r>
              <w:br/>
            </w:r>
            <w:r>
              <w:br/>
            </w:r>
          </w:p>
        </w:tc>
      </w:tr>
    </w:tbl>
    <w:p/>
    <w:tbl>
      <w:tblPr>
        <w:tblStyle w:val="TableGrid"/>
        <w:tblW w:w="0" w:type="auto"/>
      </w:tblPr>
    </w:tbl>
    <w:p>
      <w:r>
        <w:br/>
      </w:r>
    </w:p>
    <w:sectPr>
      <w:footerReference xmlns:r="http://schemas.openxmlformats.org/officeDocument/2006/relationships" w:type="default" r:id="R1aab1ed3589e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2ae6615ae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b1ed3589e4a78" /><Relationship Type="http://schemas.openxmlformats.org/officeDocument/2006/relationships/header" Target="/word/header1.xml" Id="R553d061c2f934ec8" /><Relationship Type="http://schemas.openxmlformats.org/officeDocument/2006/relationships/settings" Target="/word/settings.xml" Id="R7b29339a3cd9457b" /><Relationship Type="http://schemas.openxmlformats.org/officeDocument/2006/relationships/styles" Target="/word/styles.xml" Id="Rcaee2c4a8c864b7b" /><Relationship Type="http://schemas.openxmlformats.org/officeDocument/2006/relationships/hyperlink" Target="https://meteor.aihw.gov.au/RegistrationAuthority/6" TargetMode="External" Id="Re12a9d02191049ce" /><Relationship Type="http://schemas.openxmlformats.org/officeDocument/2006/relationships/hyperlink" Target="https://meteor.aihw.gov.au/content/498308" TargetMode="External" Id="R3a19535b6fa945b9" /><Relationship Type="http://schemas.openxmlformats.org/officeDocument/2006/relationships/hyperlink" Target="https://meteor.aihw.gov.au/content/496541" TargetMode="External" Id="Re353ecda5177408a" /><Relationship Type="http://schemas.openxmlformats.org/officeDocument/2006/relationships/hyperlink" Target="https://meteor.aihw.gov.au/content/499200" TargetMode="External" Id="Ra1b00aeec9644c5d" /><Relationship Type="http://schemas.openxmlformats.org/officeDocument/2006/relationships/hyperlink" Target="https://meteor.aihw.gov.au/content/499200" TargetMode="External" Id="Rfb3547e39baf4739" /><Relationship Type="http://schemas.openxmlformats.org/officeDocument/2006/relationships/hyperlink" Target="https://meteor.aihw.gov.au/RegistrationAuthority/6" TargetMode="External" Id="R784718db7b144efb" /><Relationship Type="http://schemas.openxmlformats.org/officeDocument/2006/relationships/hyperlink" Target="https://meteor.aihw.gov.au/content/496216" TargetMode="External" Id="Rb9b16117f7224b0d" /><Relationship Type="http://schemas.openxmlformats.org/officeDocument/2006/relationships/hyperlink" Target="https://meteor.aihw.gov.au/RegistrationAuthority/6" TargetMode="External" Id="Re8d7650a3ffa4668" /><Relationship Type="http://schemas.openxmlformats.org/officeDocument/2006/relationships/hyperlink" Target="https://meteor.aihw.gov.au/content/553188" TargetMode="External" Id="Rbc06af17e18f47b1" /><Relationship Type="http://schemas.openxmlformats.org/officeDocument/2006/relationships/hyperlink" Target="https://meteor.aihw.gov.au/content/553207" TargetMode="External" Id="Rf7aa8dfc86c149fc" /></Relationships>
</file>

<file path=word/_rels/header1.xml.rels>&#65279;<?xml version="1.0" encoding="utf-8"?><Relationships xmlns="http://schemas.openxmlformats.org/package/2006/relationships"><Relationship Type="http://schemas.openxmlformats.org/officeDocument/2006/relationships/image" Target="/media/image.png" Id="R5292ae6615ae4d42" /></Relationships>
</file>