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435888f77c4961" /></Relationships>
</file>

<file path=word/document.xml><?xml version="1.0" encoding="utf-8"?>
<w:document xmlns:r="http://schemas.openxmlformats.org/officeDocument/2006/relationships" xmlns:w="http://schemas.openxmlformats.org/wordprocessingml/2006/main">
  <w:body>
    <w:p>
      <w:pPr>
        <w:pStyle w:val="Title"/>
      </w:pPr>
      <w:r>
        <w:t>Service type outlet—average full-time equivalent staff (volunteer/unpaid),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outlet—average full-time equivalent staff (volunteer/unpaid),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Average full-time equivalent volunteer/unpaid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75d510e38743ae">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590c63e9d148448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full time equivalent staff units for all </w:t>
            </w:r>
            <w:hyperlink w:tooltip="A person who willingly gives unpaid help in the form of time, service or skills through an organisation or group." w:history="true" r:id="R9198d9df11704a6d">
              <w:r>
                <w:rPr>
                  <w:rStyle w:val="Hyperlink"/>
                  <w:b/>
                </w:rPr>
                <w:t xml:space="preserve">volunteer</w:t>
              </w:r>
            </w:hyperlink>
            <w:r>
              <w:rPr>
                <w:rStyle w:val="row-content-rich-text"/>
              </w:rPr>
              <w:t xml:space="preserve">/unpaid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d2b6eddb82e40fa">
              <w:r>
                <w:rPr>
                  <w:rStyle w:val="Hyperlink"/>
                </w:rPr>
                <w:t xml:space="preserve">Service type outlet—full-time equivalent staff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9a41c55513f4b9a">
              <w:r>
                <w:rPr>
                  <w:rStyle w:val="Hyperlink"/>
                </w:rPr>
                <w:t xml:space="preserve">Average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ordinary time hours normally worked may differ according to the type of work a </w:t>
            </w:r>
            <w:hyperlink w:tooltip="A person who willingly gives unpaid help in the form of time, service or skills through an organisation or group." w:history="true" r:id="R437f3139d2d14c0b">
              <w:r>
                <w:rPr>
                  <w:rStyle w:val="Hyperlink"/>
                  <w:b/>
                </w:rPr>
                <w:t xml:space="preserve">volunteer</w:t>
              </w:r>
            </w:hyperlink>
            <w:r>
              <w:rPr>
                <w:rStyle w:val="row-content-rich-text"/>
              </w:rPr>
              <w:t xml:space="preserve"> is doing. The hours under the relevant award or agreement should be used if known. If the relevant award or agreement staff hours for an occupation is not known, or the volunteer is undertaking a variety of tasks, 38 hours per week should be used as a substitute.</w:t>
            </w:r>
          </w:p>
          <w:p>
            <w:pPr>
              <w:spacing w:after="160"/>
            </w:pPr>
            <w:r>
              <w:rPr>
                <w:rStyle w:val="row-content-rich-text"/>
              </w:rPr>
              <w:t xml:space="preserve">Example:</w:t>
            </w:r>
          </w:p>
          <w:p>
            <w:pPr>
              <w:spacing w:after="160"/>
            </w:pPr>
            <w:r>
              <w:rPr>
                <w:rStyle w:val="row-content-rich-text"/>
              </w:rPr>
              <w:t xml:space="preserve">A volunteer art therapy assistant works 10 hours over a week. The relevant award specifies that a full time assistant usually works 38 hours in a week.</w:t>
            </w:r>
          </w:p>
          <w:p>
            <w:pPr/>
            <w:r>
              <w:rPr>
                <w:rStyle w:val="row-content-rich-text"/>
              </w:rPr>
              <w:t xml:space="preserve">Full time equivalent staff units = 10/38 = 0.263 (for that person for a week) This number would then be added to the full time equivalent staff units for all other staff and the number rounded to one decimal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not intended to be a completely accurate calculation of staff hours, but a general indication of the number of volunteer hours an outlet is staffed.</w:t>
            </w:r>
          </w:p>
          <w:p>
            <w:pPr/>
            <w:r>
              <w:rPr>
                <w:rStyle w:val="row-content-rich-text"/>
              </w:rPr>
              <w:t xml:space="preserve">This metadata item may be calculated over weeks, fortnights, months or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f83f42803bb44a3">
              <w:r>
                <w:rPr>
                  <w:rStyle w:val="Hyperlink"/>
                </w:rPr>
                <w:t xml:space="preserve">Disability services provider details cluster</w:t>
              </w:r>
            </w:hyperlink>
          </w:p>
          <w:p>
            <w:pPr>
              <w:spacing w:before="0" w:after="0"/>
            </w:pPr>
            <w:r>
              <w:rPr>
                <w:rStyle w:val="row-content"/>
                <w:color w:val="244061"/>
              </w:rPr>
              <w:t xml:space="preserve">       </w:t>
            </w:r>
            <w:hyperlink w:history="true" r:id="R7381931ef7514c08">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c87c3af1e96c457f">
              <w:r>
                <w:rPr>
                  <w:rStyle w:val="Hyperlink"/>
                  <w:color w:val="244061"/>
                </w:rPr>
                <w:t xml:space="preserve">Disability</w:t>
              </w:r>
            </w:hyperlink>
            <w:r>
              <w:rPr>
                <w:rStyle w:val="row-content"/>
                <w:color w:val="244061"/>
              </w:rPr>
              <w:t xml:space="preserve">, Superseded 13/08/2015</w:t>
            </w:r>
          </w:p>
          <w:p>
            <w:r>
              <w:br/>
            </w:r>
            <w:hyperlink w:history="true" r:id="Rbfe8c9b918e343ac">
              <w:r>
                <w:rPr>
                  <w:rStyle w:val="Hyperlink"/>
                </w:rPr>
                <w:t xml:space="preserve">Disability services provider details cluster</w:t>
              </w:r>
            </w:hyperlink>
          </w:p>
          <w:p>
            <w:pPr>
              <w:spacing w:before="0" w:after="0"/>
            </w:pPr>
            <w:r>
              <w:rPr>
                <w:rStyle w:val="row-content"/>
                <w:color w:val="244061"/>
              </w:rPr>
              <w:t xml:space="preserve">       </w:t>
            </w:r>
            <w:hyperlink w:history="true" r:id="Rd51e3fc3cb6b412b">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32fa7b89a71846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498101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1084cdfcc648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fa7b89a71846ef" /><Relationship Type="http://schemas.openxmlformats.org/officeDocument/2006/relationships/header" Target="/word/header1.xml" Id="R93ca578c10b542f4" /><Relationship Type="http://schemas.openxmlformats.org/officeDocument/2006/relationships/settings" Target="/word/settings.xml" Id="R0106002245c1403a" /><Relationship Type="http://schemas.openxmlformats.org/officeDocument/2006/relationships/styles" Target="/word/styles.xml" Id="R6f55a773451a4617" /><Relationship Type="http://schemas.openxmlformats.org/officeDocument/2006/relationships/hyperlink" Target="https://meteor.aihw.gov.au/RegistrationAuthority/1" TargetMode="External" Id="Rfd75d510e38743ae" /><Relationship Type="http://schemas.openxmlformats.org/officeDocument/2006/relationships/hyperlink" Target="https://meteor.aihw.gov.au/RegistrationAuthority/16" TargetMode="External" Id="R590c63e9d148448a" /><Relationship Type="http://schemas.openxmlformats.org/officeDocument/2006/relationships/hyperlink" Target="https://meteor.aihw.gov.au/content/327272" TargetMode="External" Id="R9198d9df11704a6d" /><Relationship Type="http://schemas.openxmlformats.org/officeDocument/2006/relationships/hyperlink" Target="https://meteor.aihw.gov.au/content/498099" TargetMode="External" Id="R3d2b6eddb82e40fa" /><Relationship Type="http://schemas.openxmlformats.org/officeDocument/2006/relationships/hyperlink" Target="https://meteor.aihw.gov.au/content/270778" TargetMode="External" Id="R29a41c55513f4b9a" /><Relationship Type="http://schemas.openxmlformats.org/officeDocument/2006/relationships/hyperlink" Target="https://meteor.aihw.gov.au/content/327272" TargetMode="External" Id="R437f3139d2d14c0b" /><Relationship Type="http://schemas.openxmlformats.org/officeDocument/2006/relationships/hyperlink" Target="https://meteor.aihw.gov.au/content/484554" TargetMode="External" Id="Rcf83f42803bb44a3" /><Relationship Type="http://schemas.openxmlformats.org/officeDocument/2006/relationships/hyperlink" Target="https://meteor.aihw.gov.au/RegistrationAuthority/1" TargetMode="External" Id="R7381931ef7514c08" /><Relationship Type="http://schemas.openxmlformats.org/officeDocument/2006/relationships/hyperlink" Target="https://meteor.aihw.gov.au/RegistrationAuthority/16" TargetMode="External" Id="Rc87c3af1e96c457f" /><Relationship Type="http://schemas.openxmlformats.org/officeDocument/2006/relationships/hyperlink" Target="https://meteor.aihw.gov.au/content/617065" TargetMode="External" Id="Rbfe8c9b918e343ac" /><Relationship Type="http://schemas.openxmlformats.org/officeDocument/2006/relationships/hyperlink" Target="https://meteor.aihw.gov.au/RegistrationAuthority/16" TargetMode="External" Id="Rd51e3fc3cb6b412b" /></Relationships>
</file>

<file path=word/_rels/header1.xml.rels>&#65279;<?xml version="1.0" encoding="utf-8"?><Relationships xmlns="http://schemas.openxmlformats.org/package/2006/relationships"><Relationship Type="http://schemas.openxmlformats.org/officeDocument/2006/relationships/image" Target="/media/image.png" Id="Rb61084cdfcc648a3" /></Relationships>
</file>