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11a20ddac94f7a"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department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department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1436415b942a7">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care provided in </w:t>
            </w:r>
            <w:hyperlink w:tooltip="An emergency department provides triage, assessment, care and/or treatment for patients suffering from medical condition/s and/or injury." w:history="true" r:id="Rdf8397d6f99b412d">
              <w:r>
                <w:rPr>
                  <w:rStyle w:val="Hyperlink"/>
                  <w:b/>
                </w:rPr>
                <w:t xml:space="preserve">emergency departments</w:t>
              </w:r>
            </w:hyperlink>
            <w:r>
              <w:rPr>
                <w:rStyle w:val="row-content-rich-text"/>
              </w:rPr>
              <w:t xml:space="preserve"> in </w:t>
            </w:r>
            <w:hyperlink w:tooltip="A method of funding health services based on amount and type of activity." w:history="true" r:id="Rd65cdb9df68a4840">
              <w:r>
                <w:rPr>
                  <w:rStyle w:val="Hyperlink"/>
                  <w:b/>
                </w:rPr>
                <w:t xml:space="preserve">activity based funded</w:t>
              </w:r>
            </w:hyperlink>
            <w:r>
              <w:rPr>
                <w:rStyle w:val="row-content-rich-text"/>
              </w:rPr>
              <w:t xml:space="preserve"> hospitals.</w:t>
            </w:r>
          </w:p>
          <w:p>
            <w:pPr>
              <w:spacing w:after="160"/>
            </w:pPr>
            <w:r>
              <w:rPr>
                <w:rStyle w:val="row-content-rich-text"/>
              </w:rPr>
              <w:t xml:space="preserve">These emergency departments must meet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and nursing unit manager 24 hours per day 7 days per week. </w:t>
            </w:r>
          </w:p>
          <w:p>
            <w:pPr>
              <w:spacing w:after="160"/>
            </w:pPr>
            <w:r>
              <w:rPr>
                <w:rStyle w:val="row-content-rich-text"/>
              </w:rPr>
              <w:t xml:space="preserve">The scope also includes services where a patient is awaiting transit, had a pre-arranged admission, did not wait or died on arrival. Patients with Department of Veterans' Affairs or compensable funding source are also included in the scope of the collection.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DSS.</w:t>
            </w:r>
          </w:p>
          <w:p>
            <w:pPr>
              <w:spacing w:after="160"/>
            </w:pP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b1b259af78be4f95">
              <w:r>
                <w:rPr>
                  <w:rStyle w:val="Hyperlink"/>
                  <w:b/>
                </w:rPr>
                <w:t xml:space="preserve">Activity based funding</w:t>
              </w:r>
            </w:hyperlink>
          </w:p>
          <w:p>
            <w:hyperlink w:tooltip="An emergency department provides triage, assessment, care and/or treatment for patients suffering from medical condition/s and/or injury." w:history="true" r:id="R7570d48fbf0940f2">
              <w:r>
                <w:rPr>
                  <w:rStyle w:val="Hyperlink"/>
                  <w:b/>
                </w:rPr>
                <w:t xml:space="preserve">Emergency department</w:t>
              </w:r>
            </w:hyperlink>
          </w:p>
          <w:p>
            <w:hyperlink w:tooltip="A patient classification scheme which provides a means of relating the number and types of patients treated in an emergency department." w:history="true" r:id="Rce8352df266a460d">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1489e780a84c45">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d39011aea33431b">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a2fd3e7dce994be0">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d36988df17a465d">
              <w:r>
                <w:rPr>
                  <w:rStyle w:val="Hyperlink"/>
                  <w:color w:val="244061"/>
                </w:rPr>
                <w:t xml:space="preserve">Health</w:t>
              </w:r>
            </w:hyperlink>
            <w:r>
              <w:rPr>
                <w:rStyle w:val="row-content"/>
                <w:color w:val="244061"/>
              </w:rPr>
              <w:t xml:space="preserve">, Superseded 11/04/2014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2026f88814c89">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2f24a24fc4e1b">
                    <w:r>
                      <w:rPr>
                        <w:rStyle w:val="Hyperlink"/>
                      </w:rPr>
                      <w:t xml:space="preserve">Emergency department stay—additional diagnosis, code X[X(8)]</w:t>
                    </w:r>
                  </w:hyperlink>
                </w:p>
                <w:p>
                  <w:r>
                    <w:rPr>
                      <w:b/>
                      <w:i/>
                      <w:color w:val="333333"/>
                    </w:rPr>
                    <w:t xml:space="preserve">Conditional obligation:</w:t>
                  </w:r>
                </w:p>
                <w:p>
                  <w:r>
                    <w:t xml:space="preserve">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8add892174779">
                    <w:r>
                      <w:rPr>
                        <w:rStyle w:val="Hyperlink"/>
                      </w:rPr>
                      <w:t xml:space="preserve">Emergency department stay—diagnosis classification type, code N.N</w:t>
                    </w:r>
                  </w:hyperlink>
                </w:p>
                <w:p>
                  <w:r>
                    <w:rPr>
                      <w:b/>
                      <w:i/>
                      <w:color w:val="333333"/>
                    </w:rPr>
                    <w:t xml:space="preserve">Conditional obligation:</w:t>
                  </w:r>
                </w:p>
                <w:p>
                  <w:r>
                    <w:t xml:space="preserve">Only required to be reported when a principal diagnosis and/or at least one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dd9faa94742ab">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e0d71247c414c">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2c7dfab144de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34f9270164e22">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006c6f67e45c2">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optional for those attendances where the value recorded for non-admitted patient emergency department service episode - episode end status is reported as:</w:t>
                  </w:r>
                </w:p>
                <w:p>
                  <w:pPr>
                    <w:pStyle w:val="ListParagraph"/>
                    <w:numPr>
                      <w:ilvl w:val="0"/>
                      <w:numId w:val="4"/>
                    </w:numPr>
                  </w:pPr>
                  <w:r>
                    <w:t xml:space="preserve">4 - Did not wait to be attended by a health care professional;</w:t>
                  </w:r>
                </w:p>
                <w:p>
                  <w:pPr>
                    <w:pStyle w:val="ListParagraph"/>
                    <w:numPr>
                      <w:ilvl w:val="0"/>
                      <w:numId w:val="4"/>
                    </w:numPr>
                  </w:pPr>
                  <w:r>
                    <w:t xml:space="preserve">5 - Left at own risk after being attended by a health care professional but before the non-admitted patient emergency department service episode was completed;</w:t>
                  </w:r>
                </w:p>
                <w:p>
                  <w:pPr>
                    <w:pStyle w:val="ListParagraph"/>
                    <w:numPr>
                      <w:ilvl w:val="0"/>
                      <w:numId w:val="4"/>
                    </w:numPr>
                  </w:pPr>
                  <w:r>
                    <w:t xml:space="preserve">7 - Dead on arrival, emergency department clinician certified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e6229323e4214">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da975b1d74760">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4aa55d6e74067">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e82c14ba14c6e">
                    <w:r>
                      <w:rPr>
                        <w:rStyle w:val="Hyperlink"/>
                      </w:rPr>
                      <w:t xml:space="preserve">Emergency department stay—urgency related group, URG (v1.3)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ed9d9ac93453f">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5"/>
                    </w:numPr>
                  </w:pPr>
                  <w:r>
                    <w:t xml:space="preserve">1 - Admitted to this hospital (either short stay unit, hospital in the home or non-emergency department hospital ward); </w:t>
                  </w:r>
                </w:p>
                <w:p>
                  <w:pPr>
                    <w:pStyle w:val="ListParagraph"/>
                    <w:numPr>
                      <w:ilvl w:val="0"/>
                      <w:numId w:val="5"/>
                    </w:numPr>
                  </w:pPr>
                  <w:r>
                    <w:t xml:space="preserve">2 - Non-admitted patient emergency department service episode completed—departed without being admitted or referred to another hospital;</w:t>
                  </w:r>
                </w:p>
                <w:p>
                  <w:pPr>
                    <w:pStyle w:val="ListParagraph"/>
                    <w:numPr>
                      <w:ilvl w:val="0"/>
                      <w:numId w:val="5"/>
                    </w:numPr>
                  </w:pPr>
                  <w:r>
                    <w:t xml:space="preserve">3 - Non-admitted patient emergency department service episode completed—referred to another hospital for admission;</w:t>
                  </w:r>
                </w:p>
                <w:p>
                  <w:pPr>
                    <w:pStyle w:val="ListParagraph"/>
                    <w:numPr>
                      <w:ilvl w:val="0"/>
                      <w:numId w:val="5"/>
                    </w:numPr>
                  </w:pPr>
                  <w:r>
                    <w:t xml:space="preserve">5 - Left at own risk after being attended by a health care professional but before the non-admitted patient emergency department service episode was completed;</w:t>
                  </w:r>
                </w:p>
                <w:p>
                  <w:pPr>
                    <w:pStyle w:val="ListParagraph"/>
                    <w:numPr>
                      <w:ilvl w:val="0"/>
                      <w:numId w:val="5"/>
                    </w:numPr>
                  </w:pPr>
                  <w:r>
                    <w:t xml:space="preserve">6 - Died in emergency department as a non-admitted patient;</w:t>
                  </w:r>
                </w:p>
                <w:p>
                  <w:pPr>
                    <w:pStyle w:val="ListParagraph"/>
                    <w:numPr>
                      <w:ilvl w:val="0"/>
                      <w:numId w:val="5"/>
                    </w:numPr>
                  </w:pPr>
                  <w:r>
                    <w:t xml:space="preserve">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05ff0535ee438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5902b696d491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ae95c24aa40f3">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6"/>
                    </w:numPr>
                  </w:pPr>
                  <w:r>
                    <w:t xml:space="preserve">1 - Admitted to this hospital (either short stay unit, hospital in the home or non-emergency department hospital ward);</w:t>
                  </w:r>
                  <w:r>
                    <w:br/>
                  </w:r>
                </w:p>
                <w:p>
                  <w:pPr>
                    <w:pStyle w:val="ListParagraph"/>
                    <w:numPr>
                      <w:ilvl w:val="0"/>
                      <w:numId w:val="6"/>
                    </w:numPr>
                  </w:pPr>
                  <w:r>
                    <w:t xml:space="preserve">2 - Non-admitted patient emergency department service episode completed—departed without being admitted or referred to another hospital;</w:t>
                  </w:r>
                  <w:r>
                    <w:br/>
                  </w:r>
                </w:p>
                <w:p>
                  <w:pPr>
                    <w:pStyle w:val="ListParagraph"/>
                    <w:numPr>
                      <w:ilvl w:val="0"/>
                      <w:numId w:val="6"/>
                    </w:numPr>
                  </w:pPr>
                  <w:r>
                    <w:t xml:space="preserve">3 - Non-admitted patient emergency department service episode completed—referred to another hospital for admission;</w:t>
                  </w:r>
                  <w:r>
                    <w:br/>
                  </w:r>
                </w:p>
                <w:p>
                  <w:pPr>
                    <w:pStyle w:val="ListParagraph"/>
                    <w:numPr>
                      <w:ilvl w:val="0"/>
                      <w:numId w:val="6"/>
                    </w:numPr>
                  </w:pPr>
                  <w:r>
                    <w:t xml:space="preserve">5 - Left at own risk after being attended by a health care professional but before the non-admitted patient emergency department service episode was completed;</w:t>
                  </w:r>
                  <w:r>
                    <w:br/>
                  </w:r>
                </w:p>
                <w:p>
                  <w:pPr>
                    <w:pStyle w:val="ListParagraph"/>
                    <w:numPr>
                      <w:ilvl w:val="0"/>
                      <w:numId w:val="6"/>
                    </w:numPr>
                  </w:pPr>
                  <w:r>
                    <w:t xml:space="preserve">6 - Died in emergency department as a non-admitted patient;</w:t>
                  </w:r>
                  <w:r>
                    <w:br/>
                  </w:r>
                </w:p>
                <w:p>
                  <w:pPr>
                    <w:pStyle w:val="ListParagraph"/>
                    <w:numPr>
                      <w:ilvl w:val="0"/>
                      <w:numId w:val="6"/>
                    </w:numPr>
                  </w:pPr>
                  <w:r>
                    <w:t xml:space="preserve">7 - Dead on arrival, emergency department clinician certified the death of the patient.</w:t>
                  </w:r>
                  <w:r>
                    <w:br/>
                  </w:r>
                  <w:r>
                    <w:t xml:space="preserve"> </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c96031c6d4701">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7"/>
                    </w:numPr>
                  </w:pPr>
                  <w:r>
                    <w:t xml:space="preserve">1 - Admitted to this hospital (either short stay unit, hospital in the home or non-emergency department hospital ward); </w:t>
                  </w:r>
                </w:p>
                <w:p>
                  <w:pPr>
                    <w:pStyle w:val="ListParagraph"/>
                    <w:numPr>
                      <w:ilvl w:val="0"/>
                      <w:numId w:val="7"/>
                    </w:numPr>
                  </w:pPr>
                  <w:r>
                    <w:t xml:space="preserve">2 - Non-admitted patient emergency department service episode completed—departed without being admitted or referred to another hospital; </w:t>
                  </w:r>
                </w:p>
                <w:p>
                  <w:pPr>
                    <w:pStyle w:val="ListParagraph"/>
                    <w:numPr>
                      <w:ilvl w:val="0"/>
                      <w:numId w:val="7"/>
                    </w:numPr>
                  </w:pPr>
                  <w:r>
                    <w:t xml:space="preserve">3 - Non-admitted patient emergency department service episode completed—referred to another hospital for admission; </w:t>
                  </w:r>
                </w:p>
                <w:p>
                  <w:pPr>
                    <w:pStyle w:val="ListParagraph"/>
                    <w:numPr>
                      <w:ilvl w:val="0"/>
                      <w:numId w:val="7"/>
                    </w:numPr>
                  </w:pPr>
                  <w:r>
                    <w:t xml:space="preserve">5 - Left at own risk after being attended by a health care professional but before the non-admitted patient emergency department service episode was completed;</w:t>
                  </w:r>
                </w:p>
                <w:p>
                  <w:pPr>
                    <w:pStyle w:val="ListParagraph"/>
                    <w:numPr>
                      <w:ilvl w:val="0"/>
                      <w:numId w:val="7"/>
                    </w:numPr>
                  </w:pPr>
                  <w:r>
                    <w:t xml:space="preserve">6 - Died in emergency department as a non-admitted patient; </w:t>
                  </w:r>
                </w:p>
                <w:p>
                  <w:pPr>
                    <w:pStyle w:val="ListParagraph"/>
                    <w:numPr>
                      <w:ilvl w:val="0"/>
                      <w:numId w:val="7"/>
                    </w:numPr>
                  </w:pPr>
                  <w:r>
                    <w:t xml:space="preserve">7 - Dead on arrival, emergency department clinician certified the death of the patient.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3b61909d54d60">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34a5d0d1a84439">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fe600f4ac42f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6d06dd7774061">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eaee3b8844333">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8"/>
                    </w:numPr>
                  </w:pPr>
                  <w:r>
                    <w:t xml:space="preserve">1 - Emergency department presentation;</w:t>
                  </w:r>
                </w:p>
                <w:p>
                  <w:pPr>
                    <w:pStyle w:val="ListParagraph"/>
                    <w:numPr>
                      <w:ilvl w:val="0"/>
                      <w:numId w:val="8"/>
                    </w:numPr>
                  </w:pPr>
                  <w:r>
                    <w:t xml:space="preserve">2 - Return visit, planned;</w:t>
                  </w:r>
                </w:p>
                <w:p>
                  <w:pPr>
                    <w:pStyle w:val="ListParagraph"/>
                    <w:numPr>
                      <w:ilvl w:val="0"/>
                      <w:numId w:val="8"/>
                    </w:numPr>
                  </w:pPr>
                  <w:r>
                    <w:t xml:space="preserve">3 - Pre-arranged admission;</w:t>
                  </w:r>
                </w:p>
                <w:p>
                  <w:pPr>
                    <w:pStyle w:val="ListParagraph"/>
                    <w:numPr>
                      <w:ilvl w:val="0"/>
                      <w:numId w:val="8"/>
                    </w:numPr>
                  </w:pPr>
                  <w:r>
                    <w:t xml:space="preserve">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9211b400e48a3">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9"/>
                    </w:numPr>
                  </w:pPr>
                  <w:r>
                    <w:t xml:space="preserve">1 - Emergency department presentation; </w:t>
                  </w:r>
                </w:p>
                <w:p>
                  <w:pPr>
                    <w:pStyle w:val="ListParagraph"/>
                    <w:numPr>
                      <w:ilvl w:val="0"/>
                      <w:numId w:val="9"/>
                    </w:numPr>
                  </w:pPr>
                  <w:r>
                    <w:t xml:space="preserve">2 - Return visit, planned; </w:t>
                  </w:r>
                </w:p>
                <w:p>
                  <w:pPr>
                    <w:pStyle w:val="ListParagraph"/>
                    <w:numPr>
                      <w:ilvl w:val="0"/>
                      <w:numId w:val="9"/>
                    </w:numPr>
                  </w:pPr>
                  <w:r>
                    <w:t xml:space="preserve">3 - Pre-arranged admission; </w:t>
                  </w:r>
                </w:p>
                <w:p>
                  <w:pPr>
                    <w:pStyle w:val="ListParagraph"/>
                    <w:numPr>
                      <w:ilvl w:val="0"/>
                      <w:numId w:val="9"/>
                    </w:numPr>
                  </w:pPr>
                  <w:r>
                    <w:t xml:space="preserve">4 - Patient in transit.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1163541334f85">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10"/>
                    </w:numPr>
                  </w:pPr>
                  <w:r>
                    <w:t xml:space="preserve">1 - Emergency department presentation;</w:t>
                  </w:r>
                </w:p>
                <w:p>
                  <w:pPr>
                    <w:pStyle w:val="ListParagraph"/>
                    <w:numPr>
                      <w:ilvl w:val="0"/>
                      <w:numId w:val="10"/>
                    </w:numPr>
                  </w:pPr>
                  <w:r>
                    <w:t xml:space="preserve">2 - Return visit, planned; </w:t>
                  </w:r>
                </w:p>
                <w:p>
                  <w:pPr>
                    <w:pStyle w:val="ListParagraph"/>
                    <w:numPr>
                      <w:ilvl w:val="0"/>
                      <w:numId w:val="10"/>
                    </w:numPr>
                  </w:pPr>
                  <w:r>
                    <w:t xml:space="preserve">3 - Pre-arranged admission; </w:t>
                  </w:r>
                </w:p>
                <w:p>
                  <w:pPr>
                    <w:pStyle w:val="ListParagraph"/>
                    <w:numPr>
                      <w:ilvl w:val="0"/>
                      <w:numId w:val="10"/>
                    </w:numPr>
                  </w:pPr>
                  <w:r>
                    <w:t xml:space="preserve">4 - Patient in transit.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b3c1efcbb48a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5ab1f064041e8">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882ced2bf4df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9416c26664d7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5a1d35d97431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6b5c1a7e34ed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06594636d4b8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1260b9d7e409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8a855a05808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af40a84e2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855a05808454f" /><Relationship Type="http://schemas.openxmlformats.org/officeDocument/2006/relationships/header" Target="/word/header1.xml" Id="R5f970503e75d4752" /><Relationship Type="http://schemas.openxmlformats.org/officeDocument/2006/relationships/settings" Target="/word/settings.xml" Id="R98e53e2300894185" /><Relationship Type="http://schemas.openxmlformats.org/officeDocument/2006/relationships/styles" Target="/word/styles.xml" Id="Rd4c2990e2dbc447e" /><Relationship Type="http://schemas.openxmlformats.org/officeDocument/2006/relationships/hyperlink" Target="https://meteor.aihw.gov.au/RegistrationAuthority/3" TargetMode="External" Id="R47b1436415b942a7" /><Relationship Type="http://schemas.openxmlformats.org/officeDocument/2006/relationships/hyperlink" Target="https://meteor.aihw.gov.au/content/327158" TargetMode="External" Id="Rdf8397d6f99b412d" /><Relationship Type="http://schemas.openxmlformats.org/officeDocument/2006/relationships/hyperlink" Target="https://meteor.aihw.gov.au/content/496325" TargetMode="External" Id="Rd65cdb9df68a4840" /><Relationship Type="http://schemas.openxmlformats.org/officeDocument/2006/relationships/numbering" Target="/word/numbering.xml" Id="R6d8ffb322a514cce" /><Relationship Type="http://schemas.openxmlformats.org/officeDocument/2006/relationships/hyperlink" Target="https://meteor.aihw.gov.au/content/496325" TargetMode="External" Id="Rb1b259af78be4f95" /><Relationship Type="http://schemas.openxmlformats.org/officeDocument/2006/relationships/hyperlink" Target="https://meteor.aihw.gov.au/content/327158" TargetMode="External" Id="R7570d48fbf0940f2" /><Relationship Type="http://schemas.openxmlformats.org/officeDocument/2006/relationships/hyperlink" Target="https://meteor.aihw.gov.au/content/496744" TargetMode="External" Id="Rce8352df266a460d" /><Relationship Type="http://schemas.openxmlformats.org/officeDocument/2006/relationships/hyperlink" Target="https://meteor.aihw.gov.au/content/496522" TargetMode="External" Id="R8e1489e780a84c45" /><Relationship Type="http://schemas.openxmlformats.org/officeDocument/2006/relationships/hyperlink" Target="https://meteor.aihw.gov.au/RegistrationAuthority/3" TargetMode="External" Id="Rad39011aea33431b" /><Relationship Type="http://schemas.openxmlformats.org/officeDocument/2006/relationships/hyperlink" Target="https://meteor.aihw.gov.au/content/509116" TargetMode="External" Id="Ra2fd3e7dce994be0" /><Relationship Type="http://schemas.openxmlformats.org/officeDocument/2006/relationships/hyperlink" Target="https://meteor.aihw.gov.au/RegistrationAuthority/12" TargetMode="External" Id="R1d36988df17a465d" /><Relationship Type="http://schemas.openxmlformats.org/officeDocument/2006/relationships/hyperlink" Target="https://meteor.aihw.gov.au/content/429894" TargetMode="External" Id="Rb362026f88814c89" /><Relationship Type="http://schemas.openxmlformats.org/officeDocument/2006/relationships/hyperlink" Target="https://meteor.aihw.gov.au/content/497488" TargetMode="External" Id="R7e72f24a24fc4e1b" /><Relationship Type="http://schemas.openxmlformats.org/officeDocument/2006/relationships/hyperlink" Target="https://meteor.aihw.gov.au/content/497496" TargetMode="External" Id="R86b8add892174779" /><Relationship Type="http://schemas.openxmlformats.org/officeDocument/2006/relationships/hyperlink" Target="https://meteor.aihw.gov.au/content/474436" TargetMode="External" Id="Rf06dd9faa94742ab" /><Relationship Type="http://schemas.openxmlformats.org/officeDocument/2006/relationships/hyperlink" Target="https://meteor.aihw.gov.au/content/474438" TargetMode="External" Id="Rb23e0d71247c414c" /><Relationship Type="http://schemas.openxmlformats.org/officeDocument/2006/relationships/hyperlink" Target="https://meteor.aihw.gov.au/content/471886" TargetMode="External" Id="R2e02c7dfab144deb" /><Relationship Type="http://schemas.openxmlformats.org/officeDocument/2006/relationships/hyperlink" Target="https://meteor.aihw.gov.au/content/471889" TargetMode="External" Id="R61734f9270164e22" /><Relationship Type="http://schemas.openxmlformats.org/officeDocument/2006/relationships/hyperlink" Target="https://meteor.aihw.gov.au/content/497490" TargetMode="External" Id="Rfd0006c6f67e45c2" /><Relationship Type="http://schemas.openxmlformats.org/officeDocument/2006/relationships/hyperlink" Target="https://meteor.aihw.gov.au/content/471921" TargetMode="External" Id="R356e6229323e4214" /><Relationship Type="http://schemas.openxmlformats.org/officeDocument/2006/relationships/hyperlink" Target="https://meteor.aihw.gov.au/content/474195" TargetMode="External" Id="Rc06da975b1d74760" /><Relationship Type="http://schemas.openxmlformats.org/officeDocument/2006/relationships/hyperlink" Target="https://meteor.aihw.gov.au/content/449585" TargetMode="External" Id="Rc394aa55d6e74067" /><Relationship Type="http://schemas.openxmlformats.org/officeDocument/2006/relationships/hyperlink" Target="https://meteor.aihw.gov.au/content/498030" TargetMode="External" Id="R9ebe82c14ba14c6e" /><Relationship Type="http://schemas.openxmlformats.org/officeDocument/2006/relationships/hyperlink" Target="https://meteor.aihw.gov.au/content/471932" TargetMode="External" Id="Ra31ed9d9ac93453f" /><Relationship Type="http://schemas.openxmlformats.org/officeDocument/2006/relationships/hyperlink" Target="https://meteor.aihw.gov.au/content/270092" TargetMode="External" Id="Rc605ff0535ee4384" /><Relationship Type="http://schemas.openxmlformats.org/officeDocument/2006/relationships/hyperlink" Target="https://meteor.aihw.gov.au/content/269973" TargetMode="External" Id="R4445902b696d491d" /><Relationship Type="http://schemas.openxmlformats.org/officeDocument/2006/relationships/hyperlink" Target="https://meteor.aihw.gov.au/content/474116" TargetMode="External" Id="R873ae95c24aa40f3" /><Relationship Type="http://schemas.openxmlformats.org/officeDocument/2006/relationships/hyperlink" Target="https://meteor.aihw.gov.au/content/474118" TargetMode="External" Id="R995c96031c6d4701" /><Relationship Type="http://schemas.openxmlformats.org/officeDocument/2006/relationships/hyperlink" Target="https://meteor.aihw.gov.au/content/474138" TargetMode="External" Id="R0373b61909d54d60" /><Relationship Type="http://schemas.openxmlformats.org/officeDocument/2006/relationships/hyperlink" Target="https://meteor.aihw.gov.au/content/474159" TargetMode="External" Id="R2234a5d0d1a84439" /><Relationship Type="http://schemas.openxmlformats.org/officeDocument/2006/relationships/hyperlink" Target="https://meteor.aihw.gov.au/content/474169" TargetMode="External" Id="R1c5fe600f4ac42f0" /><Relationship Type="http://schemas.openxmlformats.org/officeDocument/2006/relationships/hyperlink" Target="https://meteor.aihw.gov.au/content/474181" TargetMode="External" Id="R8b36d06dd7774061" /><Relationship Type="http://schemas.openxmlformats.org/officeDocument/2006/relationships/hyperlink" Target="https://meteor.aihw.gov.au/content/474185" TargetMode="External" Id="Rabeeaee3b8844333" /><Relationship Type="http://schemas.openxmlformats.org/officeDocument/2006/relationships/hyperlink" Target="https://meteor.aihw.gov.au/content/474189" TargetMode="External" Id="R6899211b400e48a3" /><Relationship Type="http://schemas.openxmlformats.org/officeDocument/2006/relationships/hyperlink" Target="https://meteor.aihw.gov.au/content/474193" TargetMode="External" Id="R9a61163541334f85" /><Relationship Type="http://schemas.openxmlformats.org/officeDocument/2006/relationships/hyperlink" Target="https://meteor.aihw.gov.au/content/270100" TargetMode="External" Id="Raa7b3c1efcbb48a1" /><Relationship Type="http://schemas.openxmlformats.org/officeDocument/2006/relationships/hyperlink" Target="https://meteor.aihw.gov.au/content/455536" TargetMode="External" Id="R9a35ab1f064041e8" /><Relationship Type="http://schemas.openxmlformats.org/officeDocument/2006/relationships/hyperlink" Target="https://meteor.aihw.gov.au/content/469909" TargetMode="External" Id="R712882ced2bf4dfe" /><Relationship Type="http://schemas.openxmlformats.org/officeDocument/2006/relationships/hyperlink" Target="https://meteor.aihw.gov.au/content/459973" TargetMode="External" Id="R6f89416c26664d7e" /><Relationship Type="http://schemas.openxmlformats.org/officeDocument/2006/relationships/hyperlink" Target="https://meteor.aihw.gov.au/content/287007" TargetMode="External" Id="R6885a1d35d97431b" /><Relationship Type="http://schemas.openxmlformats.org/officeDocument/2006/relationships/hyperlink" Target="https://meteor.aihw.gov.au/content/291036" TargetMode="External" Id="R3986b5c1a7e34ed5" /><Relationship Type="http://schemas.openxmlformats.org/officeDocument/2006/relationships/hyperlink" Target="https://meteor.aihw.gov.au/content/290046" TargetMode="External" Id="Rfa506594636d4b8e" /><Relationship Type="http://schemas.openxmlformats.org/officeDocument/2006/relationships/hyperlink" Target="https://meteor.aihw.gov.au/content/287316" TargetMode="External" Id="Rd8e1260b9d7e409d" /></Relationships>
</file>

<file path=word/_rels/header1.xml.rels>&#65279;<?xml version="1.0" encoding="utf-8"?><Relationships xmlns="http://schemas.openxmlformats.org/package/2006/relationships"><Relationship Type="http://schemas.openxmlformats.org/officeDocument/2006/relationships/image" Target="/media/image.png" Id="R1d7af40a84e245c2" /></Relationships>
</file>