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407c3df2c54a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8a32971794b9f">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fe7a157e3e4dcc">
              <w:r>
                <w:rPr>
                  <w:rStyle w:val="Hyperlink"/>
                </w:rPr>
                <w:t xml:space="preserve">National Healthcare Agreement (2013)</w:t>
              </w:r>
            </w:hyperlink>
          </w:p>
          <w:p>
            <w:pPr>
              <w:spacing w:before="0" w:after="0"/>
            </w:pPr>
            <w:r>
              <w:rPr>
                <w:rStyle w:val="row-content"/>
                <w:color w:val="244061"/>
              </w:rPr>
              <w:t xml:space="preserve">       </w:t>
            </w:r>
            <w:hyperlink w:history="true" r:id="Ra8a03d006724493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1472ed51b64ec6">
              <w:r>
                <w:rPr>
                  <w:rStyle w:val="Hyperlink"/>
                </w:rPr>
                <w:t xml:space="preserve">Hospital and Related Care</w:t>
              </w:r>
            </w:hyperlink>
          </w:p>
          <w:p>
            <w:pPr>
              <w:spacing w:before="0" w:after="0"/>
            </w:pPr>
            <w:r>
              <w:rPr>
                <w:rStyle w:val="row-content"/>
                <w:color w:val="244061"/>
              </w:rPr>
              <w:t xml:space="preserve">       </w:t>
            </w:r>
            <w:hyperlink w:history="true" r:id="Re4d07e89f5434fe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2a4fbcb4bfb416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be4612eeace640c9">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2653df1700714df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400dd9490c084733">
              <w:r>
                <w:rPr>
                  <w:rStyle w:val="Hyperlink"/>
                </w:rPr>
                <w:t xml:space="preserve">Patient—diagnosis date (cancer), DDMMYYYY</w:t>
              </w:r>
            </w:hyperlink>
          </w:p>
          <w:p>
            <w:r>
              <w:rPr>
                <w:rStyle w:val="row-content"/>
                <w:b/>
              </w:rPr>
              <w:t xml:space="preserve">Data Source</w:t>
            </w:r>
          </w:p>
          <w:p>
            <w:hyperlink w:history="true" r:id="R21f085a394bb45e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48b460d08c294ef1">
              <w:r>
                <w:rPr>
                  <w:rStyle w:val="Hyperlink"/>
                </w:rPr>
                <w:t xml:space="preserve">Person—date of death, DDMMYYYY</w:t>
              </w:r>
            </w:hyperlink>
          </w:p>
          <w:p>
            <w:r>
              <w:rPr>
                <w:rStyle w:val="row-content"/>
                <w:b/>
              </w:rPr>
              <w:t xml:space="preserve">Data Source</w:t>
            </w:r>
          </w:p>
          <w:p>
            <w:hyperlink w:history="true" r:id="R0030313a4f6a46c7">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156dfb3c25ce4a49">
              <w:r>
                <w:rPr>
                  <w:rStyle w:val="Hyperlink"/>
                </w:rPr>
                <w:t xml:space="preserve">Person—date of death, DDMMYYYY</w:t>
              </w:r>
            </w:hyperlink>
          </w:p>
          <w:p>
            <w:r>
              <w:rPr>
                <w:rStyle w:val="row-content"/>
                <w:b/>
              </w:rPr>
              <w:t xml:space="preserve">Data Source</w:t>
            </w:r>
          </w:p>
          <w:p>
            <w:hyperlink w:history="true" r:id="Rc6186e5cfe0b41cd">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The NDI is used for linkage with the Australian Cancer Database to update additional death information.</w:t>
            </w:r>
          </w:p>
          <w:p>
            <w:r>
              <w:rPr>
                <w:rStyle w:val="row-content"/>
                <w:b/>
                <w:color w:val="000000"/>
              </w:rPr>
              <w:t xml:space="preserve">Data Element / Data Set</w:t>
            </w:r>
          </w:p>
          <w:p>
            <w:hyperlink w:history="true" r:id="R2d49195e88f3420c">
              <w:r>
                <w:rPr>
                  <w:rStyle w:val="Hyperlink"/>
                </w:rPr>
                <w:t xml:space="preserve">Person—sex, code N</w:t>
              </w:r>
            </w:hyperlink>
          </w:p>
          <w:p>
            <w:r>
              <w:rPr>
                <w:rStyle w:val="row-content"/>
                <w:b/>
              </w:rPr>
              <w:t xml:space="preserve">Data Source</w:t>
            </w:r>
          </w:p>
          <w:p>
            <w:hyperlink w:history="true" r:id="Rd4c667a0042a406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89e5bac00c144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d1bde4690ac54188">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6d0b33e0e755472c">
              <w:r>
                <w:rPr>
                  <w:rStyle w:val="Hyperlink"/>
                </w:rPr>
                <w:t xml:space="preserve">Person—sex, code N</w:t>
              </w:r>
            </w:hyperlink>
          </w:p>
          <w:p>
            <w:r>
              <w:rPr>
                <w:rStyle w:val="row-content"/>
                <w:b/>
              </w:rPr>
              <w:t xml:space="preserve">Data Source</w:t>
            </w:r>
          </w:p>
          <w:p>
            <w:hyperlink w:history="true" r:id="Rcf5f48a1c1ac47a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8d5fc2b3881f4b36">
              <w:r>
                <w:rPr>
                  <w:rStyle w:val="Hyperlink"/>
                </w:rPr>
                <w:t xml:space="preserve">Person—sex, code N</w:t>
              </w:r>
            </w:hyperlink>
          </w:p>
          <w:p>
            <w:r>
              <w:rPr>
                <w:rStyle w:val="row-content"/>
                <w:b/>
              </w:rPr>
              <w:t xml:space="preserve">Data Source</w:t>
            </w:r>
          </w:p>
          <w:p>
            <w:hyperlink w:history="true" r:id="R69bcc6d99f7142ff">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e8bfcd0ac3474e88">
              <w:r>
                <w:rPr>
                  <w:rStyle w:val="Hyperlink"/>
                </w:rPr>
                <w:t xml:space="preserve">Person—age, total years N[NN]</w:t>
              </w:r>
            </w:hyperlink>
          </w:p>
          <w:p>
            <w:r>
              <w:rPr>
                <w:rStyle w:val="row-content"/>
                <w:b/>
              </w:rPr>
              <w:t xml:space="preserve">Data Source</w:t>
            </w:r>
          </w:p>
          <w:p>
            <w:hyperlink w:history="true" r:id="R519792b93b4d4de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764b5530169b4ca6">
              <w:r>
                <w:rPr>
                  <w:rStyle w:val="Hyperlink"/>
                </w:rPr>
                <w:t xml:space="preserve">Person—age, total years N[NN]</w:t>
              </w:r>
            </w:hyperlink>
          </w:p>
          <w:p>
            <w:r>
              <w:rPr>
                <w:rStyle w:val="row-content"/>
                <w:b/>
              </w:rPr>
              <w:t xml:space="preserve">Data Source</w:t>
            </w:r>
          </w:p>
          <w:p>
            <w:hyperlink w:history="true" r:id="R1eb9a5380dff4660">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are not able to be provided this reporting cycle. Substantial development work is required in conjunction with state and territories and their cancer registries. It would require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867909144645cd">
              <w:r>
                <w:rPr>
                  <w:rStyle w:val="Hyperlink"/>
                </w:rPr>
                <w:t xml:space="preserve">Person (address)—Australian postcode, code (Postcode datafile) {NNNN}</w:t>
              </w:r>
            </w:hyperlink>
          </w:p>
          <w:p>
            <w:r>
              <w:rPr>
                <w:rStyle w:val="row-content"/>
                <w:b/>
              </w:rPr>
              <w:t xml:space="preserve">Data Source</w:t>
            </w:r>
          </w:p>
          <w:p>
            <w:hyperlink w:history="true" r:id="R2aaff70bd23946b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eadbf6e959014f44">
              <w:r>
                <w:rPr>
                  <w:rStyle w:val="Hyperlink"/>
                </w:rPr>
                <w:t xml:space="preserve">Person—sex, code N</w:t>
              </w:r>
            </w:hyperlink>
          </w:p>
          <w:p>
            <w:r>
              <w:rPr>
                <w:rStyle w:val="row-content"/>
                <w:b/>
              </w:rPr>
              <w:t xml:space="preserve">Data Source</w:t>
            </w:r>
          </w:p>
          <w:p>
            <w:hyperlink w:history="true" r:id="Rf2d36b131ba14d6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Survival proportions for cancer diagnosed in 2006–10. </w:t>
            </w:r>
          </w:p>
          <w:p>
            <w:pPr/>
            <w:r>
              <w:rPr>
                <w:rStyle w:val="row-content-rich-text"/>
              </w:rPr>
              <w:t xml:space="preserve">NO NEW DATA FOR 2013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d23f929aeb40e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361825d00f49c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4fd980dad3441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2d5d2c8af0444c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90f3545eb5b414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fcf33d31c9247e3">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2008. Cancer survival and prevalence in Australia: Cancers diagnosed from 1982 to 2004, Cancer Series no. 42. Cat. no. CAN 38.</w:t>
            </w:r>
            <w:r>
              <w:br/>
            </w:r>
            <w:r>
              <w:rPr>
                <w:rStyle w:val="row-content-rich-text"/>
              </w:rPr>
              <w:t xml:space="preserve">&lt;</w:t>
            </w:r>
          </w:p>
          <w:p>
            <w:hyperlink w:history="true" r:id="Rd1a7fc75e79546b5">
              <w:r>
                <w:rPr>
                  <w:rStyle w:val="Hyperlink"/>
                </w:rPr>
                <w:t xml:space="preserve">http://www.aihw.gov.au/publications/index.cfm/title/10484</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3be5dc508b4fe8">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ec2c33a47b364c50">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f3e4e6e246f49d2">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ebd9271d909e464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3fa35670a0a435d">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24357e7b9449471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89a56867850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9fc3ed756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a568678504b56" /><Relationship Type="http://schemas.openxmlformats.org/officeDocument/2006/relationships/header" Target="/word/header1.xml" Id="R0e6b1f2f627644b4" /><Relationship Type="http://schemas.openxmlformats.org/officeDocument/2006/relationships/settings" Target="/word/settings.xml" Id="R9191046dd69f4301" /><Relationship Type="http://schemas.openxmlformats.org/officeDocument/2006/relationships/styles" Target="/word/styles.xml" Id="R6445803fbf9c4cdb" /><Relationship Type="http://schemas.openxmlformats.org/officeDocument/2006/relationships/hyperlink" Target="https://meteor.aihw.gov.au/RegistrationAuthority/12" TargetMode="External" Id="R4fa8a32971794b9f" /><Relationship Type="http://schemas.openxmlformats.org/officeDocument/2006/relationships/hyperlink" Target="https://meteor.aihw.gov.au/content/496807" TargetMode="External" Id="Rbefe7a157e3e4dcc" /><Relationship Type="http://schemas.openxmlformats.org/officeDocument/2006/relationships/hyperlink" Target="https://meteor.aihw.gov.au/RegistrationAuthority/12" TargetMode="External" Id="Ra8a03d0067244937" /><Relationship Type="http://schemas.openxmlformats.org/officeDocument/2006/relationships/hyperlink" Target="https://meteor.aihw.gov.au/content/393487" TargetMode="External" Id="Ref1472ed51b64ec6" /><Relationship Type="http://schemas.openxmlformats.org/officeDocument/2006/relationships/hyperlink" Target="https://meteor.aihw.gov.au/RegistrationAuthority/12" TargetMode="External" Id="Re4d07e89f5434fe5" /><Relationship Type="http://schemas.openxmlformats.org/officeDocument/2006/relationships/hyperlink" Target="https://meteor.aihw.gov.au/RegistrationAuthority/8" TargetMode="External" Id="R42a4fbcb4bfb4168" /><Relationship Type="http://schemas.openxmlformats.org/officeDocument/2006/relationships/hyperlink" Target="http://www.aihw.gov.au/publication-detail/?id=6442468141 " TargetMode="External" Id="Rbe4612eeace640c9" /><Relationship Type="http://schemas.openxmlformats.org/officeDocument/2006/relationships/hyperlink" Target="https://meteor.aihw.gov.au/content/393621" TargetMode="External" Id="R2653df1700714df3" /><Relationship Type="http://schemas.openxmlformats.org/officeDocument/2006/relationships/hyperlink" Target="https://meteor.aihw.gov.au/content/270061" TargetMode="External" Id="R400dd9490c084733" /><Relationship Type="http://schemas.openxmlformats.org/officeDocument/2006/relationships/hyperlink" Target="https://meteor.aihw.gov.au/content/393621" TargetMode="External" Id="R21f085a394bb45e0" /><Relationship Type="http://schemas.openxmlformats.org/officeDocument/2006/relationships/hyperlink" Target="https://meteor.aihw.gov.au/content/287305" TargetMode="External" Id="R48b460d08c294ef1" /><Relationship Type="http://schemas.openxmlformats.org/officeDocument/2006/relationships/hyperlink" Target="https://meteor.aihw.gov.au/content/393621" TargetMode="External" Id="R0030313a4f6a46c7" /><Relationship Type="http://schemas.openxmlformats.org/officeDocument/2006/relationships/hyperlink" Target="https://meteor.aihw.gov.au/content/287305" TargetMode="External" Id="R156dfb3c25ce4a49" /><Relationship Type="http://schemas.openxmlformats.org/officeDocument/2006/relationships/hyperlink" Target="https://meteor.aihw.gov.au/content/395083" TargetMode="External" Id="Rc6186e5cfe0b41cd" /><Relationship Type="http://schemas.openxmlformats.org/officeDocument/2006/relationships/hyperlink" Target="https://meteor.aihw.gov.au/content/287316" TargetMode="External" Id="R2d49195e88f3420c" /><Relationship Type="http://schemas.openxmlformats.org/officeDocument/2006/relationships/hyperlink" Target="https://meteor.aihw.gov.au/content/393621" TargetMode="External" Id="Rd4c667a0042a4068" /><Relationship Type="http://schemas.openxmlformats.org/officeDocument/2006/relationships/hyperlink" Target="https://meteor.aihw.gov.au/content/393625" TargetMode="External" Id="R489e5bac00c1443f" /><Relationship Type="http://schemas.openxmlformats.org/officeDocument/2006/relationships/hyperlink" Target="https://meteor.aihw.gov.au/content/395084" TargetMode="External" Id="Rd1bde4690ac54188" /><Relationship Type="http://schemas.openxmlformats.org/officeDocument/2006/relationships/hyperlink" Target="https://meteor.aihw.gov.au/content/287316" TargetMode="External" Id="R6d0b33e0e755472c" /><Relationship Type="http://schemas.openxmlformats.org/officeDocument/2006/relationships/hyperlink" Target="https://meteor.aihw.gov.au/content/393625" TargetMode="External" Id="Rcf5f48a1c1ac47af" /><Relationship Type="http://schemas.openxmlformats.org/officeDocument/2006/relationships/hyperlink" Target="https://meteor.aihw.gov.au/content/287316" TargetMode="External" Id="R8d5fc2b3881f4b36" /><Relationship Type="http://schemas.openxmlformats.org/officeDocument/2006/relationships/hyperlink" Target="https://meteor.aihw.gov.au/content/395084" TargetMode="External" Id="R69bcc6d99f7142ff" /><Relationship Type="http://schemas.openxmlformats.org/officeDocument/2006/relationships/hyperlink" Target="https://meteor.aihw.gov.au/content/303794" TargetMode="External" Id="Re8bfcd0ac3474e88" /><Relationship Type="http://schemas.openxmlformats.org/officeDocument/2006/relationships/hyperlink" Target="https://meteor.aihw.gov.au/content/393625" TargetMode="External" Id="R519792b93b4d4de6" /><Relationship Type="http://schemas.openxmlformats.org/officeDocument/2006/relationships/hyperlink" Target="https://meteor.aihw.gov.au/content/303794" TargetMode="External" Id="R764b5530169b4ca6" /><Relationship Type="http://schemas.openxmlformats.org/officeDocument/2006/relationships/hyperlink" Target="https://meteor.aihw.gov.au/content/395084" TargetMode="External" Id="R1eb9a5380dff4660" /><Relationship Type="http://schemas.openxmlformats.org/officeDocument/2006/relationships/numbering" Target="/word/numbering.xml" Id="R2e139821dc4345e9" /><Relationship Type="http://schemas.openxmlformats.org/officeDocument/2006/relationships/hyperlink" Target="https://meteor.aihw.gov.au/content/287224" TargetMode="External" Id="R58867909144645cd" /><Relationship Type="http://schemas.openxmlformats.org/officeDocument/2006/relationships/hyperlink" Target="https://meteor.aihw.gov.au/content/393621" TargetMode="External" Id="R2aaff70bd23946b5" /><Relationship Type="http://schemas.openxmlformats.org/officeDocument/2006/relationships/hyperlink" Target="https://meteor.aihw.gov.au/content/287316" TargetMode="External" Id="Readbf6e959014f44" /><Relationship Type="http://schemas.openxmlformats.org/officeDocument/2006/relationships/hyperlink" Target="https://meteor.aihw.gov.au/content/393621" TargetMode="External" Id="Rf2d36b131ba14d61" /><Relationship Type="http://schemas.openxmlformats.org/officeDocument/2006/relationships/hyperlink" Target="https://meteor.aihw.gov.au/content/392587" TargetMode="External" Id="R68d23f929aeb40eb" /><Relationship Type="http://schemas.openxmlformats.org/officeDocument/2006/relationships/hyperlink" Target="https://meteor.aihw.gov.au/content/393625" TargetMode="External" Id="R41361825d00f49cd" /><Relationship Type="http://schemas.openxmlformats.org/officeDocument/2006/relationships/hyperlink" Target="https://meteor.aihw.gov.au/content/449216" TargetMode="External" Id="Rb4fd980dad344197" /><Relationship Type="http://schemas.openxmlformats.org/officeDocument/2006/relationships/hyperlink" Target="https://meteor.aihw.gov.au/content/393621" TargetMode="External" Id="Rf2d5d2c8af0444cb" /><Relationship Type="http://schemas.openxmlformats.org/officeDocument/2006/relationships/hyperlink" Target="https://meteor.aihw.gov.au/content/395084" TargetMode="External" Id="Ra90f3545eb5b414b" /><Relationship Type="http://schemas.openxmlformats.org/officeDocument/2006/relationships/hyperlink" Target="https://meteor.aihw.gov.au/content/395083" TargetMode="External" Id="Rafcf33d31c9247e3" /><Relationship Type="http://schemas.openxmlformats.org/officeDocument/2006/relationships/hyperlink" Target="http://www.aihw.gov.au/publications/index.cfm/title/10484" TargetMode="External" Id="Rd1a7fc75e79546b5" /><Relationship Type="http://schemas.openxmlformats.org/officeDocument/2006/relationships/hyperlink" Target="https://meteor.aihw.gov.au/content/435870" TargetMode="External" Id="Rf93be5dc508b4fe8" /><Relationship Type="http://schemas.openxmlformats.org/officeDocument/2006/relationships/hyperlink" Target="https://meteor.aihw.gov.au/RegistrationAuthority/12" TargetMode="External" Id="Rec2c33a47b364c50" /><Relationship Type="http://schemas.openxmlformats.org/officeDocument/2006/relationships/hyperlink" Target="https://meteor.aihw.gov.au/content/517632" TargetMode="External" Id="R6f3e4e6e246f49d2" /><Relationship Type="http://schemas.openxmlformats.org/officeDocument/2006/relationships/hyperlink" Target="https://meteor.aihw.gov.au/RegistrationAuthority/12" TargetMode="External" Id="Rebd9271d909e4644" /><Relationship Type="http://schemas.openxmlformats.org/officeDocument/2006/relationships/hyperlink" Target="https://meteor.aihw.gov.au/content/498207" TargetMode="External" Id="Rc3fa35670a0a435d" /><Relationship Type="http://schemas.openxmlformats.org/officeDocument/2006/relationships/hyperlink" Target="https://meteor.aihw.gov.au/RegistrationAuthority/12" TargetMode="External" Id="R24357e7b94494711" /></Relationships>
</file>

<file path=word/_rels/header1.xml.rels>&#65279;<?xml version="1.0" encoding="utf-8"?><Relationships xmlns="http://schemas.openxmlformats.org/package/2006/relationships"><Relationship Type="http://schemas.openxmlformats.org/officeDocument/2006/relationships/image" Target="/media/image.png" Id="R8079fc3ed756466d" /></Relationships>
</file>