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03ae7b53104465" /></Relationships>
</file>

<file path=word/document.xml><?xml version="1.0" encoding="utf-8"?>
<w:document xmlns:r="http://schemas.openxmlformats.org/officeDocument/2006/relationships" xmlns:w="http://schemas.openxmlformats.org/wordprocessingml/2006/main">
  <w:body>
    <w:p>
      <w:pPr>
        <w:pStyle w:val="Title"/>
      </w:pPr>
      <w:r>
        <w:t>Type of maintenance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maintenance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9bfb9156247c6">
              <w:r>
                <w:rPr>
                  <w:rStyle w:val="Hyperlink"/>
                  <w:color w:val="244061"/>
                </w:rPr>
                <w:t xml:space="preserve">Health</w:t>
              </w:r>
            </w:hyperlink>
            <w:r>
              <w:rPr>
                <w:rStyle w:val="row-content"/>
                <w:color w:val="244061"/>
              </w:rPr>
              <w:t xml:space="preserve">, Standard 11/04/2014</w:t>
            </w:r>
          </w:p>
          <w:p>
            <w:pPr>
              <w:spacing w:before="0" w:after="0"/>
            </w:pPr>
            <w:hyperlink w:history="true" r:id="Rb23b64cf37094b51">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types of maintenance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Convalescent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Nursing home type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Convalescent care</w:t>
            </w:r>
          </w:p>
          <w:p>
            <w:pPr>
              <w:spacing w:after="160"/>
            </w:pPr>
            <w:r>
              <w:rPr>
                <w:rStyle w:val="row-content-rich-text"/>
              </w:rPr>
              <w:t xml:space="preserve">Following assessment and/or treatment, the patient does not require further complex assessment or stabilisation but continues to require care over an indefinite period. Under normal circumstances the patient would be discharged but due to factors in the home environment, such as access issues or lack of available community services, the patient is unable to be discharged. Examples may include:</w:t>
            </w:r>
          </w:p>
          <w:p>
            <w:pPr>
              <w:pStyle w:val="ListParagraph"/>
              <w:numPr>
                <w:ilvl w:val="0"/>
                <w:numId w:val="2"/>
              </w:numPr>
            </w:pPr>
            <w:r>
              <w:rPr>
                <w:rStyle w:val="row-content-rich-text"/>
              </w:rPr>
              <w:t xml:space="preserve">Patients awaiting the completion of home modifications essential for discharge.</w:t>
            </w:r>
            <w:r>
              <w:br/>
            </w:r>
          </w:p>
          <w:p>
            <w:pPr>
              <w:pStyle w:val="ListParagraph"/>
              <w:numPr>
                <w:ilvl w:val="0"/>
                <w:numId w:val="2"/>
              </w:numPr>
            </w:pPr>
            <w:r>
              <w:rPr>
                <w:rStyle w:val="row-content-rich-text"/>
              </w:rPr>
              <w:t xml:space="preserve">Patients awaiting the provision of specialised equipment essential for discharge.</w:t>
            </w:r>
            <w:r>
              <w:br/>
            </w:r>
          </w:p>
          <w:p>
            <w:pPr>
              <w:pStyle w:val="ListParagraph"/>
              <w:numPr>
                <w:ilvl w:val="0"/>
                <w:numId w:val="2"/>
              </w:numPr>
            </w:pPr>
            <w:r>
              <w:rPr>
                <w:rStyle w:val="row-content-rich-text"/>
              </w:rPr>
              <w:t xml:space="preserve">Patients awaiting rehousing.</w:t>
            </w:r>
            <w:r>
              <w:br/>
            </w:r>
          </w:p>
          <w:p>
            <w:pPr>
              <w:pStyle w:val="ListParagraph"/>
              <w:numPr>
                <w:ilvl w:val="0"/>
                <w:numId w:val="2"/>
              </w:numPr>
            </w:pPr>
            <w:r>
              <w:rPr>
                <w:rStyle w:val="row-content-rich-text"/>
              </w:rPr>
              <w:t xml:space="preserve">Patients awaiting supported accommodation such as hostel or group home bed.</w:t>
            </w:r>
            <w:r>
              <w:br/>
            </w:r>
          </w:p>
          <w:p>
            <w:pPr>
              <w:pStyle w:val="ListParagraph"/>
              <w:numPr>
                <w:ilvl w:val="0"/>
                <w:numId w:val="2"/>
              </w:numPr>
            </w:pPr>
            <w:r>
              <w:rPr>
                <w:rStyle w:val="row-content-rich-text"/>
              </w:rPr>
              <w:t xml:space="preserve">Patients for whom community services are essential for discharge but are not yet available.</w:t>
            </w:r>
            <w:r>
              <w:br/>
            </w:r>
          </w:p>
          <w:p>
            <w:pPr>
              <w:spacing w:after="160"/>
            </w:pPr>
            <w:r>
              <w:rPr>
                <w:rStyle w:val="row-content-rich-text"/>
              </w:rPr>
              <w:t xml:space="preserve">CODE 2   Respite care</w:t>
            </w:r>
          </w:p>
          <w:p>
            <w:pPr>
              <w:spacing w:after="160"/>
            </w:pPr>
            <w:r>
              <w:rPr>
                <w:rStyle w:val="row-content-rich-text"/>
              </w:rPr>
              <w:t xml:space="preserve">An episode where the primary reason for admission is the short-term unavailability of the patient's usual care. Examples may include:</w:t>
            </w:r>
          </w:p>
          <w:p>
            <w:pPr>
              <w:pStyle w:val="ListParagraph"/>
              <w:numPr>
                <w:ilvl w:val="0"/>
                <w:numId w:val="3"/>
              </w:numPr>
            </w:pPr>
            <w:r>
              <w:rPr>
                <w:rStyle w:val="row-content-rich-text"/>
              </w:rPr>
              <w:t xml:space="preserve">Admission due to carer illness or fatigue.</w:t>
            </w:r>
          </w:p>
          <w:p>
            <w:pPr>
              <w:pStyle w:val="ListParagraph"/>
              <w:numPr>
                <w:ilvl w:val="0"/>
                <w:numId w:val="3"/>
              </w:numPr>
            </w:pPr>
            <w:r>
              <w:rPr>
                <w:rStyle w:val="row-content-rich-text"/>
              </w:rPr>
              <w:t xml:space="preserve">Planned respite due to carer unavailability.</w:t>
            </w:r>
          </w:p>
          <w:p>
            <w:pPr>
              <w:pStyle w:val="ListParagraph"/>
              <w:numPr>
                <w:ilvl w:val="0"/>
                <w:numId w:val="3"/>
              </w:numPr>
            </w:pPr>
            <w:r>
              <w:rPr>
                <w:rStyle w:val="row-content-rich-text"/>
              </w:rPr>
              <w:t xml:space="preserve">Short term closure of care facility.</w:t>
            </w:r>
          </w:p>
          <w:p>
            <w:pPr>
              <w:pStyle w:val="ListParagraph"/>
              <w:numPr>
                <w:ilvl w:val="0"/>
                <w:numId w:val="3"/>
              </w:numPr>
            </w:pPr>
            <w:r>
              <w:rPr>
                <w:rStyle w:val="row-content-rich-text"/>
              </w:rPr>
              <w:t xml:space="preserve">Short term unavailability of community services.</w:t>
            </w:r>
          </w:p>
          <w:p>
            <w:pPr>
              <w:spacing w:after="160"/>
            </w:pPr>
            <w:r>
              <w:rPr>
                <w:rStyle w:val="row-content-rich-text"/>
              </w:rPr>
              <w:t xml:space="preserve">CODE 3   Nursing home type care</w:t>
            </w:r>
          </w:p>
          <w:p>
            <w:pPr>
              <w:spacing w:after="160"/>
            </w:pPr>
            <w:r>
              <w:rPr>
                <w:rStyle w:val="row-content-rich-text"/>
              </w:rPr>
              <w:t xml:space="preserve">The patient does not have a current acute care certificate and is awaiting placement in a residential aged care facility.</w:t>
            </w:r>
          </w:p>
          <w:p>
            <w:pPr>
              <w:spacing w:after="160"/>
            </w:pPr>
            <w:r>
              <w:rPr>
                <w:rStyle w:val="row-content-rich-text"/>
              </w:rPr>
              <w:t xml:space="preserve">CODE 8   Other maintenance care</w:t>
            </w:r>
          </w:p>
          <w:p>
            <w:pPr>
              <w:spacing w:after="160"/>
            </w:pPr>
            <w:r>
              <w:rPr>
                <w:rStyle w:val="row-content-rich-text"/>
              </w:rPr>
              <w:t xml:space="preserve">Any other reason the patient may require a maintenance episode other than those already stated.  </w:t>
            </w:r>
          </w:p>
          <w:p>
            <w:pPr>
              <w:spacing w:after="160"/>
            </w:pPr>
            <w:r>
              <w:rPr>
                <w:rStyle w:val="row-content-rich-text"/>
              </w:rPr>
              <w:t xml:space="preserve">CODE 98   Unknown</w:t>
            </w:r>
          </w:p>
          <w:p>
            <w:pPr>
              <w:spacing w:after="160"/>
            </w:pPr>
            <w:r>
              <w:rPr>
                <w:rStyle w:val="row-content-rich-text"/>
              </w:rPr>
              <w:t xml:space="preserve">It is not known what type of maintenance care the patient is receiving.</w:t>
            </w:r>
          </w:p>
          <w:p>
            <w:pPr>
              <w:spacing w:after="160"/>
            </w:pPr>
            <w:r>
              <w:rPr>
                <w:rStyle w:val="row-content-rich-text"/>
              </w:rPr>
              <w:t xml:space="preserve">CODE 99   Not stated/inadequately described</w:t>
            </w:r>
          </w:p>
          <w:p>
            <w:pPr/>
            <w:r>
              <w:rPr>
                <w:rStyle w:val="row-content-rich-text"/>
              </w:rPr>
              <w:t xml:space="preserve">The type of maintenance care has not been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4966cf56084b5c">
              <w:r>
                <w:rPr>
                  <w:rStyle w:val="Hyperlink"/>
                </w:rPr>
                <w:t xml:space="preserve">Type of maintenance care provided code N</w:t>
              </w:r>
            </w:hyperlink>
          </w:p>
          <w:p>
            <w:pPr>
              <w:spacing w:before="0" w:after="0"/>
            </w:pPr>
            <w:r>
              <w:rPr>
                <w:rStyle w:val="row-content"/>
                <w:color w:val="244061"/>
              </w:rPr>
              <w:t xml:space="preserve">       </w:t>
            </w:r>
            <w:hyperlink w:history="true" r:id="R3f59d3ce6a49403d">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4ab2d4e60d4961">
              <w:r>
                <w:rPr>
                  <w:rStyle w:val="Hyperlink"/>
                </w:rPr>
                <w:t xml:space="preserve">Episode of admitted patient care—type of maintenance care provided, code N[N]</w:t>
              </w:r>
            </w:hyperlink>
          </w:p>
          <w:p>
            <w:pPr>
              <w:spacing w:before="0" w:after="0"/>
            </w:pPr>
            <w:r>
              <w:rPr>
                <w:rStyle w:val="row-content"/>
                <w:color w:val="244061"/>
              </w:rPr>
              <w:t xml:space="preserve">       </w:t>
            </w:r>
            <w:hyperlink w:history="true" r:id="R09eb1eafa4574db7">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d0ecb3b861f24a82">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5be70e89eec5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496464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1e3f785bd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70e89eec545cc" /><Relationship Type="http://schemas.openxmlformats.org/officeDocument/2006/relationships/header" Target="/word/header1.xml" Id="R3ae41b77b8004766" /><Relationship Type="http://schemas.openxmlformats.org/officeDocument/2006/relationships/settings" Target="/word/settings.xml" Id="Radd66b57c8c145cd" /><Relationship Type="http://schemas.openxmlformats.org/officeDocument/2006/relationships/styles" Target="/word/styles.xml" Id="R5c3f739f2c4e45a2" /><Relationship Type="http://schemas.openxmlformats.org/officeDocument/2006/relationships/hyperlink" Target="https://meteor.aihw.gov.au/RegistrationAuthority/12" TargetMode="External" Id="Rb449bfb9156247c6" /><Relationship Type="http://schemas.openxmlformats.org/officeDocument/2006/relationships/hyperlink" Target="https://meteor.aihw.gov.au/RegistrationAuthority/3" TargetMode="External" Id="Rb23b64cf37094b51" /><Relationship Type="http://schemas.openxmlformats.org/officeDocument/2006/relationships/numbering" Target="/word/numbering.xml" Id="R50ce58e2737b4282" /><Relationship Type="http://schemas.openxmlformats.org/officeDocument/2006/relationships/hyperlink" Target="https://meteor.aihw.gov.au/content/446762" TargetMode="External" Id="R244966cf56084b5c" /><Relationship Type="http://schemas.openxmlformats.org/officeDocument/2006/relationships/hyperlink" Target="https://meteor.aihw.gov.au/RegistrationAuthority/3" TargetMode="External" Id="R3f59d3ce6a49403d" /><Relationship Type="http://schemas.openxmlformats.org/officeDocument/2006/relationships/hyperlink" Target="https://meteor.aihw.gov.au/content/496467" TargetMode="External" Id="Rac4ab2d4e60d4961" /><Relationship Type="http://schemas.openxmlformats.org/officeDocument/2006/relationships/hyperlink" Target="https://meteor.aihw.gov.au/RegistrationAuthority/12" TargetMode="External" Id="R09eb1eafa4574db7" /><Relationship Type="http://schemas.openxmlformats.org/officeDocument/2006/relationships/hyperlink" Target="https://meteor.aihw.gov.au/RegistrationAuthority/3" TargetMode="External" Id="Rd0ecb3b861f24a82" /></Relationships>
</file>

<file path=word/_rels/header1.xml.rels>&#65279;<?xml version="1.0" encoding="utf-8"?><Relationships xmlns="http://schemas.openxmlformats.org/package/2006/relationships"><Relationship Type="http://schemas.openxmlformats.org/officeDocument/2006/relationships/image" Target="/media/image.png" Id="Rc3f1e3f785bd4e34" /></Relationships>
</file>