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55f169b75b4c64" /></Relationships>
</file>

<file path=word/document.xml><?xml version="1.0" encoding="utf-8"?>
<w:document xmlns:r="http://schemas.openxmlformats.org/officeDocument/2006/relationships" xmlns:w="http://schemas.openxmlformats.org/wordprocessingml/2006/main">
  <w:body>
    <w:p>
      <w:pPr>
        <w:pStyle w:val="Title"/>
      </w:pPr>
      <w:r>
        <w:t>Activity based funding: Admitted sub-acute and non-acute hospital care DSS 2013-2014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Admitted sub-acute and non-acute hospital care DSS 2013-2014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5aa48a79ee4e6b">
              <w:r>
                <w:rPr>
                  <w:rStyle w:val="Hyperlink"/>
                  <w:color w:val="244061"/>
                </w:rPr>
                <w:t xml:space="preserve">Independent Hospital Pricing Authority</w:t>
              </w:r>
            </w:hyperlink>
            <w:r>
              <w:rPr>
                <w:rStyle w:val="row-content"/>
                <w:color w:val="244061"/>
              </w:rPr>
              <w:t xml:space="preserve">, Standard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d1393dae342449b4">
              <w:r>
                <w:rPr>
                  <w:rStyle w:val="Hyperlink"/>
                  <w:b/>
                </w:rPr>
                <w:t xml:space="preserve">activity based funded </w:t>
              </w:r>
            </w:hyperlink>
            <w:r>
              <w:rPr>
                <w:rStyle w:val="row-content-rich-text"/>
              </w:rPr>
              <w:t xml:space="preserve">public hospitals.</w:t>
            </w:r>
          </w:p>
          <w:p>
            <w:pPr>
              <w:spacing w:after="160"/>
            </w:pPr>
            <w:r>
              <w:rPr>
                <w:rStyle w:val="row-content-rich-text"/>
              </w:rPr>
              <w:t xml:space="preserve">Sub-acute care in this DSS is identified as admitted episodes in rehabilitation care, palliative care, geriatric evaluation and management care and psychogeriatric care whereas maintenance care is identified as non-acute care.</w:t>
            </w:r>
          </w:p>
          <w:p>
            <w:pPr>
              <w:spacing w:after="160"/>
            </w:pPr>
            <w:r>
              <w:rPr>
                <w:rStyle w:val="row-content-rich-text"/>
              </w:rPr>
              <w:t xml:space="preserve">The scope of the DSS is:</w:t>
            </w:r>
          </w:p>
          <w:p>
            <w:pPr>
              <w:pStyle w:val="ListParagraph"/>
              <w:numPr>
                <w:ilvl w:val="0"/>
                <w:numId w:val="2"/>
              </w:numPr>
            </w:pPr>
            <w:r>
              <w:rPr>
                <w:rStyle w:val="row-content-rich-text"/>
              </w:rPr>
              <w:t xml:space="preserve">Same day and overnight sub-acute and non-acute care episodes in designated sub-acute and non-acute care units, programs or hospitals.</w:t>
            </w:r>
          </w:p>
          <w:p>
            <w:pPr>
              <w:pStyle w:val="ListParagraph"/>
              <w:numPr>
                <w:ilvl w:val="0"/>
                <w:numId w:val="2"/>
              </w:numPr>
            </w:pPr>
            <w:r>
              <w:rPr>
                <w:rStyle w:val="row-content-rich-text"/>
              </w:rPr>
              <w:t xml:space="preserve">Admitted public patients provided on a contracted basis by private hospitals in designated sub-acute and non-acute care units, programs or hospitals.</w:t>
            </w:r>
          </w:p>
          <w:p>
            <w:pPr>
              <w:pStyle w:val="ListParagraph"/>
              <w:numPr>
                <w:ilvl w:val="0"/>
                <w:numId w:val="2"/>
              </w:numPr>
            </w:pPr>
            <w:r>
              <w:rPr>
                <w:rStyle w:val="row-content-rich-text"/>
              </w:rPr>
              <w:t xml:space="preserve">Admitted patients in rehabilitation care, palliative care, geriatric evaluation and management, psychogeriatric and maintenance care designated programs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Sub-acute and non-acute episodes in non-designated units, programs or hospitals.</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 forward data to the relevant state or territory health authority.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rPr>
              <w:t xml:space="preserve">For designated palliative care type episodes, data elements for each change in phase of care will be required to be reported.</w:t>
            </w:r>
          </w:p>
          <w:p>
            <w:pPr>
              <w:spacing w:after="160"/>
            </w:pPr>
            <w:r>
              <w:rPr>
                <w:rStyle w:val="row-content-rich-text"/>
                <w:b/>
              </w:rPr>
              <w:t xml:space="preserve">Periods for which data are collec</w:t>
            </w:r>
            <w:r>
              <w:rPr>
                <w:rStyle w:val="row-content-rich-text"/>
                <w:b/>
              </w:rPr>
              <w:t xml:space="preserve">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Activity based funding: Admitted sub-acute and non-acute data set specification includes the collection and reporting of additional metadata which forms part of the broader Admitted patient care NMDS.</w:t>
            </w:r>
          </w:p>
          <w:p>
            <w:pPr>
              <w:spacing w:after="160"/>
            </w:pPr>
            <w:r>
              <w:rPr>
                <w:rStyle w:val="row-content-rich-text"/>
              </w:rPr>
              <w:t xml:space="preserve">Data collected using this DSS can be related to national data collections:</w:t>
            </w:r>
          </w:p>
          <w:p>
            <w:hyperlink w:history="true" r:id="Ra2e244f722f847a3">
              <w:r>
                <w:rPr>
                  <w:rStyle w:val="Hyperlink"/>
                </w:rPr>
                <w:t xml:space="preserve">Admitted patient care NMDS</w:t>
              </w:r>
            </w:hyperlink>
          </w:p>
          <w:p>
            <w:hyperlink w:history="true" r:id="R69ff95bb0e1f41c9">
              <w:r>
                <w:rPr>
                  <w:rStyle w:val="Hyperlink"/>
                </w:rPr>
                <w:t xml:space="preserve">Admitted patient palliative care NMDS</w:t>
              </w:r>
            </w:hyperlink>
          </w:p>
          <w:p>
            <w:hyperlink w:history="true" r:id="R9dd6a36450b84de9">
              <w:r>
                <w:rPr>
                  <w:rStyle w:val="Hyperlink"/>
                </w:rPr>
                <w:t xml:space="preserve">Admitted patient mental health NMDS</w:t>
              </w:r>
            </w:hyperlink>
          </w:p>
          <w:p>
            <w:pPr>
              <w:spacing w:after="160"/>
            </w:pPr>
            <w:r>
              <w:rPr>
                <w:rStyle w:val="row-content-rich-text"/>
                <w:i/>
              </w:rPr>
              <w:t xml:space="preserve">Glossary items</w:t>
            </w:r>
          </w:p>
          <w:p>
            <w:pPr>
              <w:spacing w:after="160"/>
            </w:pPr>
            <w:r>
              <w:rPr>
                <w:rStyle w:val="row-content-rich-text"/>
              </w:rPr>
              <w:t xml:space="preserve">Some previous data element concepts are available in the METeOR glossary. Glossary items are available online through links in the relevant metadata items. In addition, links to the glossary terms that are relevant to this data set specification are listed below.</w:t>
            </w:r>
          </w:p>
          <w:p>
            <w:hyperlink w:tooltip="A method of funding health services based on amount and type of activity." w:history="true" r:id="R14545eedc5ad49b0">
              <w:r>
                <w:rPr>
                  <w:rStyle w:val="Hyperlink"/>
                  <w:b/>
                </w:rPr>
                <w:t xml:space="preserve">Activity based funding</w:t>
              </w:r>
            </w:hyperlink>
          </w:p>
          <w:p>
            <w:hyperlink w:tooltip="An assessment of the severity of patient disability." w:history="true" r:id="R9bace373e6ed4b88">
              <w:r>
                <w:rPr>
                  <w:rStyle w:val="Hyperlink"/>
                  <w:b/>
                </w:rPr>
                <w:t xml:space="preserve">Functional Independence Measure</w:t>
              </w:r>
            </w:hyperlink>
          </w:p>
          <w:p>
            <w:hyperlink w:tooltip="An assessment of psychiatric symptoms and psychosocial functioning in an older patient." w:history="true" r:id="Rdfaacf941f3f47a8">
              <w:r>
                <w:rPr>
                  <w:rStyle w:val="Hyperlink"/>
                  <w:b/>
                </w:rPr>
                <w:t xml:space="preserve">Health of the Nation Outcome Scale 65+</w:t>
              </w:r>
            </w:hyperlink>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f940934847194c02">
              <w:r>
                <w:rPr>
                  <w:rStyle w:val="Hyperlink"/>
                  <w:b/>
                </w:rPr>
                <w:t xml:space="preserve">Palliative care phase</w:t>
              </w:r>
            </w:hyperlink>
          </w:p>
          <w:p>
            <w:hyperlink w:tooltip="An assessment of patient motor function." w:history="true" r:id="R794f2b237e3b42e4">
              <w:r>
                <w:rPr>
                  <w:rStyle w:val="Hyperlink"/>
                  <w:b/>
                </w:rPr>
                <w:t xml:space="preserve">Resource Utilisation Groups - 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26 October 2012, </w:t>
            </w:r>
            <w:hyperlink w:history="true" r:id="R685fc3097ef64a9c">
              <w:r>
                <w:rPr>
                  <w:rStyle w:val="Hyperlink"/>
                </w:rPr>
                <w:t xml:space="preserve">http://ahsri.uow.edu.au/content/groups/public/@web/@chsd/documents/doc/uow082315.pdf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db380162d24601">
              <w:r>
                <w:rPr>
                  <w:rStyle w:val="Hyperlink"/>
                </w:rPr>
                <w:t xml:space="preserve">Admitted sub-acute and non-acute care activity based funding DSS 2012-2013</w:t>
              </w:r>
            </w:hyperlink>
          </w:p>
          <w:p>
            <w:pPr>
              <w:spacing w:before="0" w:after="0"/>
            </w:pPr>
            <w:r>
              <w:rPr>
                <w:rStyle w:val="row-content"/>
                <w:color w:val="244061"/>
              </w:rPr>
              <w:t xml:space="preserve">       </w:t>
            </w:r>
            <w:hyperlink w:history="true" r:id="Ra22f9d807f8742f3">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Has been superseded by </w:t>
            </w:r>
            <w:hyperlink w:history="true" r:id="Rfb9e95b8a56b4db5">
              <w:r>
                <w:rPr>
                  <w:rStyle w:val="Hyperlink"/>
                </w:rPr>
                <w:t xml:space="preserve">Admitted subacute and non-acute hospital care DSS 2014-15</w:t>
              </w:r>
            </w:hyperlink>
          </w:p>
          <w:p>
            <w:pPr>
              <w:spacing w:before="0" w:after="0"/>
            </w:pPr>
            <w:r>
              <w:rPr>
                <w:rStyle w:val="row-content"/>
                <w:color w:val="244061"/>
              </w:rPr>
              <w:t xml:space="preserve">       </w:t>
            </w:r>
            <w:hyperlink w:history="true" r:id="R086dcb41144f4c74">
              <w:r>
                <w:rPr>
                  <w:rStyle w:val="Hyperlink"/>
                  <w:color w:val="244061"/>
                </w:rPr>
                <w:t xml:space="preserve">Health</w:t>
              </w:r>
            </w:hyperlink>
            <w:r>
              <w:rPr>
                <w:rStyle w:val="row-content"/>
                <w:color w:val="244061"/>
              </w:rPr>
              <w:t xml:space="preserve">, Superseded 13/11/2014</w:t>
            </w:r>
          </w:p>
          <w:p>
            <w:r>
              <w:br/>
            </w:r>
            <w:r>
              <w:rPr>
                <w:rStyle w:val="row-content"/>
              </w:rPr>
              <w:t xml:space="preserve">See also </w:t>
            </w:r>
            <w:hyperlink w:history="true" r:id="Reba4b82b71bd44d3">
              <w:r>
                <w:rPr>
                  <w:rStyle w:val="Hyperlink"/>
                </w:rPr>
                <w:t xml:space="preserve">Hospital service—care type, code N[N]</w:t>
              </w:r>
            </w:hyperlink>
          </w:p>
          <w:p>
            <w:pPr>
              <w:spacing w:before="0" w:after="0"/>
            </w:pPr>
            <w:r>
              <w:rPr>
                <w:rStyle w:val="row-content"/>
                <w:color w:val="244061"/>
              </w:rPr>
              <w:t xml:space="preserve">       </w:t>
            </w:r>
            <w:hyperlink w:history="true" r:id="R033bc2b3941c49e1">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d797010d584013">
                    <w:r>
                      <w:rPr>
                        <w:rStyle w:val="Hyperlink"/>
                      </w:rPr>
                      <w:t xml:space="preserve">Admitted patient care NMDS 2013-14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cf8540c7ca4348">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68acdba31154759">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fed45a4dd544d5">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d30fc77d5e14ad6">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de0009d6da4c91">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2660fadc1f54480">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032f2b5a9af4bb4">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edbe6bd043451c">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6f4dfeca3e042be">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25f3db619b40a9">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a13a0dbeb74500">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65e4d23e6f4539">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d0ecacea6a41ef">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861b9c4d1c415d">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86b0efd6d34010">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a84be59af64326">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8185c5dcdf478c">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e38a8979794928">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in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4c73ae9d8f4512">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4627f3f9224037">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31d9a613b1439a">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2c63431ff04fe9">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0171c1855a4e6b">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05c35159e04ccb">
                    <w:r>
                      <w:rPr>
                        <w:rStyle w:val="Hyperlink"/>
                      </w:rPr>
                      <w:t xml:space="preserve">Episode of admitted patient care—procedure, code (ACHI 8th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(8th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1a1aaa292142db">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67bf3684bd4d70">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f1f518f59e4acd">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a4b6a6927448b9">
                    <w:r>
                      <w:rPr>
                        <w:rStyle w:val="Hyperlink"/>
                      </w:rPr>
                      <w:t xml:space="preserve">Episode of care—additional diagnosis, code (ICD-10-AM 8th edn) ANN{.N[N]}</w:t>
                    </w:r>
                  </w:hyperlink>
                </w:p>
                <w:p>
                  <w:r>
                    <w:rPr>
                      <w:b/>
                      <w:i/>
                      <w:color w:val="333333"/>
                    </w:rPr>
                    <w:t xml:space="preserve">Conditional obligation: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987b9246f84804">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c5aee422344d2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df5be83fbc40a1">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cf721702a3453d">
                    <w:r>
                      <w:rPr>
                        <w:rStyle w:val="Hyperlink"/>
                      </w:rPr>
                      <w:t xml:space="preserve">Episode of care—principal diagnosis, code (ICD-10-AM 8th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3b22d6d3b74f64">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65a6eb9f174ca3">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b1cf0e3d704d8c">
                    <w:r>
                      <w:rPr>
                        <w:rStyle w:val="Hyperlink"/>
                      </w:rPr>
                      <w:t xml:space="preserve">Establishment—geographic remoteness, admitted patient care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0f0c832b8f46c0">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657d19565a4989">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80f0d926c14f5d">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d58af7b9f64976">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5c08dfa3ce4400">
                    <w:r>
                      <w:rPr>
                        <w:rStyle w:val="Hyperlink"/>
                      </w:rPr>
                      <w:t xml:space="preserve">Injury event—activity type,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411e610d924d13">
                    <w:r>
                      <w:rPr>
                        <w:rStyle w:val="Hyperlink"/>
                      </w:rPr>
                      <w:t xml:space="preserve">Injury event—external cause,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2828ef15f04a88">
                    <w:r>
                      <w:rPr>
                        <w:rStyle w:val="Hyperlink"/>
                      </w:rPr>
                      <w:t xml:space="preserve">Injury event—place of occurrence, code (ICD-10-AM 8th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68edfd2cb14f84">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64a5e54dcc4d32">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79879e2aa1469d">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b5b081252a4c7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d590b40ed94bd3">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de61b0830c4c1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8e5c599fc7411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86b16c863b422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c8fff8e2ce4b1f">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b5abf3d5444bf5">
                    <w:r>
                      <w:rPr>
                        <w:rStyle w:val="Hyperlink"/>
                      </w:rPr>
                      <w:t xml:space="preserve">Record—identifier, X[X(14)]</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a146612d0744d6">
                    <w:r>
                      <w:rPr>
                        <w:rStyle w:val="Hyperlink"/>
                      </w:rPr>
                      <w:t xml:space="preserve">Episode of admitted patient care—Australian national sub-acute and non-acute patient class, (AN-SNAP v 1) code NNN</w:t>
                    </w:r>
                  </w:hyperlink>
                </w:p>
                <w:p>
                  <w:r>
                    <w:rPr>
                      <w:b/>
                      <w:i/>
                      <w:color w:val="333333"/>
                    </w:rPr>
                    <w:t xml:space="preserve">Conditional obligation:</w:t>
                  </w:r>
                </w:p>
                <w:p>
                  <w:r>
                    <w:t xml:space="preserve">Only required to be reported for episodes of admitted patient care with hospital service-care type, code N[N].N recorded as:</w:t>
                  </w:r>
                </w:p>
                <w:p>
                  <w:pPr>
                    <w:pStyle w:val="ListParagraph"/>
                    <w:numPr>
                      <w:ilvl w:val="0"/>
                      <w:numId w:val="7"/>
                    </w:numPr>
                  </w:pPr>
                  <w:r>
                    <w:t xml:space="preserve">2.0 rehabilitation care;</w:t>
                  </w:r>
                </w:p>
                <w:p>
                  <w:pPr>
                    <w:pStyle w:val="ListParagraph"/>
                    <w:numPr>
                      <w:ilvl w:val="0"/>
                      <w:numId w:val="7"/>
                    </w:numPr>
                  </w:pPr>
                  <w:r>
                    <w:t xml:space="preserve">3.0 palliative care;</w:t>
                  </w:r>
                </w:p>
                <w:p>
                  <w:pPr>
                    <w:pStyle w:val="ListParagraph"/>
                    <w:numPr>
                      <w:ilvl w:val="0"/>
                      <w:numId w:val="7"/>
                    </w:numPr>
                  </w:pPr>
                  <w:r>
                    <w:t xml:space="preserve">4.0 geriatric evaluation and management;</w:t>
                  </w:r>
                </w:p>
                <w:p>
                  <w:pPr>
                    <w:pStyle w:val="ListParagraph"/>
                    <w:numPr>
                      <w:ilvl w:val="0"/>
                      <w:numId w:val="7"/>
                    </w:numPr>
                  </w:pPr>
                  <w:r>
                    <w:t xml:space="preserve">5.0 psychogeriatric care; or</w:t>
                  </w:r>
                </w:p>
                <w:p>
                  <w:pPr>
                    <w:pStyle w:val="ListParagraph"/>
                    <w:numPr>
                      <w:ilvl w:val="0"/>
                      <w:numId w:val="7"/>
                    </w:numPr>
                  </w:pPr>
                  <w:r>
                    <w:t xml:space="preserve">6.0 maintenance care. </w:t>
                  </w:r>
                </w:p>
                <w:p>
                  <w:r>
                    <w:t xml:space="preserve">Only required to be reported when Episode of admitted patient care - Australian national sub-acute and non-acute patient class (AN-SNAP v2) or Episode of admitted patient care - Australian national sub-acute and non-acute patient class (AN-SNAP v3) has not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0f77493a44441d">
                    <w:r>
                      <w:rPr>
                        <w:rStyle w:val="Hyperlink"/>
                      </w:rPr>
                      <w:t xml:space="preserve">Episode of admitted patient care—Australian national sub-acute and non-acute patient class, (AN-SNAP v 2) code NNNN</w:t>
                    </w:r>
                  </w:hyperlink>
                </w:p>
                <w:p>
                  <w:r>
                    <w:rPr>
                      <w:b/>
                      <w:i/>
                      <w:color w:val="333333"/>
                    </w:rPr>
                    <w:t xml:space="preserve">Conditional obligation:</w:t>
                  </w:r>
                </w:p>
                <w:p>
                  <w:r>
                    <w:t xml:space="preserve">Only required to be reported for episodes of admitted patient care with hospital service-care type, code N[N].N recorded as:</w:t>
                  </w:r>
                </w:p>
                <w:p>
                  <w:pPr>
                    <w:pStyle w:val="ListParagraph"/>
                    <w:numPr>
                      <w:ilvl w:val="0"/>
                      <w:numId w:val="8"/>
                    </w:numPr>
                  </w:pPr>
                  <w:r>
                    <w:t xml:space="preserve">2.0 rehabilitation care;</w:t>
                  </w:r>
                </w:p>
                <w:p>
                  <w:pPr>
                    <w:pStyle w:val="ListParagraph"/>
                    <w:numPr>
                      <w:ilvl w:val="0"/>
                      <w:numId w:val="8"/>
                    </w:numPr>
                  </w:pPr>
                  <w:r>
                    <w:t xml:space="preserve">3.0 palliative care;</w:t>
                  </w:r>
                </w:p>
                <w:p>
                  <w:pPr>
                    <w:pStyle w:val="ListParagraph"/>
                    <w:numPr>
                      <w:ilvl w:val="0"/>
                      <w:numId w:val="8"/>
                    </w:numPr>
                  </w:pPr>
                  <w:r>
                    <w:t xml:space="preserve">4.0 geriatric evaluation and management;</w:t>
                  </w:r>
                </w:p>
                <w:p>
                  <w:pPr>
                    <w:pStyle w:val="ListParagraph"/>
                    <w:numPr>
                      <w:ilvl w:val="0"/>
                      <w:numId w:val="8"/>
                    </w:numPr>
                  </w:pPr>
                  <w:r>
                    <w:t xml:space="preserve">5.0 psychogeriatric care; or</w:t>
                  </w:r>
                </w:p>
                <w:p>
                  <w:pPr>
                    <w:pStyle w:val="ListParagraph"/>
                    <w:numPr>
                      <w:ilvl w:val="0"/>
                      <w:numId w:val="8"/>
                    </w:numPr>
                  </w:pPr>
                  <w:r>
                    <w:t xml:space="preserve">6.0 maintenance care. </w:t>
                  </w:r>
                </w:p>
                <w:p>
                  <w:r>
                    <w:t xml:space="preserve">Only required to be reported when Episode of admitted patient care - Australian national sub-acute and non-acute patient class (AN-SNAP v1) or Episode of admitted patient care - Australian national sub-acute and non-acute patient class (AN-SNAP v3) has not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f5951ea07443c9">
                    <w:r>
                      <w:rPr>
                        <w:rStyle w:val="Hyperlink"/>
                      </w:rPr>
                      <w:t xml:space="preserve">Episode of admitted patient care—Australian national sub-acute and non-acute patient class, (AN-SNAP v 3) code NNNN</w:t>
                    </w:r>
                  </w:hyperlink>
                </w:p>
                <w:p>
                  <w:r>
                    <w:rPr>
                      <w:b/>
                      <w:i/>
                      <w:color w:val="333333"/>
                    </w:rPr>
                    <w:t xml:space="preserve">Conditional obligation:</w:t>
                  </w:r>
                </w:p>
                <w:p>
                  <w:r>
                    <w:t xml:space="preserve">Only required to be reported for episodes of admitted patient care with hospital service-care type, code N[N].N recorded as:</w:t>
                  </w:r>
                </w:p>
                <w:p>
                  <w:pPr>
                    <w:pStyle w:val="ListParagraph"/>
                    <w:numPr>
                      <w:ilvl w:val="0"/>
                      <w:numId w:val="9"/>
                    </w:numPr>
                  </w:pPr>
                  <w:r>
                    <w:t xml:space="preserve">2.0 rehabilitation care;</w:t>
                  </w:r>
                </w:p>
                <w:p>
                  <w:pPr>
                    <w:pStyle w:val="ListParagraph"/>
                    <w:numPr>
                      <w:ilvl w:val="0"/>
                      <w:numId w:val="9"/>
                    </w:numPr>
                  </w:pPr>
                  <w:r>
                    <w:t xml:space="preserve">3.0 palliative care;</w:t>
                  </w:r>
                </w:p>
                <w:p>
                  <w:pPr>
                    <w:pStyle w:val="ListParagraph"/>
                    <w:numPr>
                      <w:ilvl w:val="0"/>
                      <w:numId w:val="9"/>
                    </w:numPr>
                  </w:pPr>
                  <w:r>
                    <w:t xml:space="preserve">4.0 geriatric evaluation and management;</w:t>
                  </w:r>
                </w:p>
                <w:p>
                  <w:pPr>
                    <w:pStyle w:val="ListParagraph"/>
                    <w:numPr>
                      <w:ilvl w:val="0"/>
                      <w:numId w:val="9"/>
                    </w:numPr>
                  </w:pPr>
                  <w:r>
                    <w:t xml:space="preserve">5.0 psychogeriatric care; or</w:t>
                  </w:r>
                </w:p>
                <w:p>
                  <w:pPr>
                    <w:pStyle w:val="ListParagraph"/>
                    <w:numPr>
                      <w:ilvl w:val="0"/>
                      <w:numId w:val="9"/>
                    </w:numPr>
                  </w:pPr>
                  <w:r>
                    <w:t xml:space="preserve">6.0 maintenance care. </w:t>
                  </w:r>
                </w:p>
                <w:p>
                  <w:r>
                    <w:t xml:space="preserve">Only required to be reported when Episode of admitted patient care - Australian national sub-acute and non-acute patient class (AN-SNAP v1) or Episode of admitted patient care - Australian national sub-acute and non-acute patient class (AN-SNAP v2) has not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9a20b79ebe4a64">
                    <w:r>
                      <w:rPr>
                        <w:rStyle w:val="Hyperlink"/>
                      </w:rPr>
                      <w:t xml:space="preserve">Episode of admitted patient care—clinical assessment only indicator, yes/no/unknown code N</w:t>
                    </w:r>
                  </w:hyperlink>
                </w:p>
                <w:p>
                  <w:r>
                    <w:rPr>
                      <w:b/>
                      <w:i/>
                      <w:color w:val="333333"/>
                    </w:rPr>
                    <w:t xml:space="preserve">Conditional obligation:</w:t>
                  </w:r>
                </w:p>
                <w:p>
                  <w:r>
                    <w:t xml:space="preserve">Only required to be reported for episodes of admitted patient care with hospital service-care type, code N[N].N recorded as:</w:t>
                  </w:r>
                </w:p>
                <w:p>
                  <w:pPr>
                    <w:pStyle w:val="ListParagraph"/>
                    <w:numPr>
                      <w:ilvl w:val="0"/>
                      <w:numId w:val="10"/>
                    </w:numPr>
                  </w:pPr>
                  <w:r>
                    <w:t xml:space="preserve">2.0 rehabilitation care;</w:t>
                  </w:r>
                </w:p>
                <w:p>
                  <w:pPr>
                    <w:pStyle w:val="ListParagraph"/>
                    <w:numPr>
                      <w:ilvl w:val="0"/>
                      <w:numId w:val="10"/>
                    </w:numPr>
                  </w:pPr>
                  <w:r>
                    <w:t xml:space="preserve">3.0 palliative care;</w:t>
                  </w:r>
                </w:p>
                <w:p>
                  <w:pPr>
                    <w:pStyle w:val="ListParagraph"/>
                    <w:numPr>
                      <w:ilvl w:val="0"/>
                      <w:numId w:val="10"/>
                    </w:numPr>
                  </w:pPr>
                  <w:r>
                    <w:t xml:space="preserve">4.0 geriatric evaluation and management;</w:t>
                  </w:r>
                </w:p>
                <w:p>
                  <w:pPr>
                    <w:pStyle w:val="ListParagraph"/>
                    <w:numPr>
                      <w:ilvl w:val="0"/>
                      <w:numId w:val="10"/>
                    </w:numPr>
                  </w:pPr>
                  <w:r>
                    <w:t xml:space="preserve">5.0 psychogeriatric care; or</w:t>
                  </w:r>
                </w:p>
                <w:p>
                  <w:pPr>
                    <w:pStyle w:val="ListParagraph"/>
                    <w:numPr>
                      <w:ilvl w:val="0"/>
                      <w:numId w:val="10"/>
                    </w:numPr>
                  </w:pPr>
                  <w:r>
                    <w:t xml:space="preserve">6.0 maintenance care.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7b52d286184d9b">
                    <w:r>
                      <w:rPr>
                        <w:rStyle w:val="Hyperlink"/>
                      </w:rPr>
                      <w:t xml:space="preserve">Episode of admitted patient care—clinical assessment score, code NN</w:t>
                    </w:r>
                  </w:hyperlink>
                </w:p>
                <w:p>
                  <w:r>
                    <w:rPr>
                      <w:b/>
                      <w:i/>
                      <w:color w:val="333333"/>
                    </w:rPr>
                    <w:t xml:space="preserve">Conditional obligation:</w:t>
                  </w:r>
                </w:p>
                <w:p>
                  <w:r>
                    <w:t xml:space="preserve">Only required to be reported for episodes of admitted patient care with hospital service-care type, code N[N].N recorded as:</w:t>
                  </w:r>
                </w:p>
                <w:p>
                  <w:pPr>
                    <w:pStyle w:val="ListParagraph"/>
                    <w:numPr>
                      <w:ilvl w:val="0"/>
                      <w:numId w:val="11"/>
                    </w:numPr>
                  </w:pPr>
                  <w:r>
                    <w:t xml:space="preserve">2.0 rehabilitation care;</w:t>
                  </w:r>
                </w:p>
                <w:p>
                  <w:pPr>
                    <w:pStyle w:val="ListParagraph"/>
                    <w:numPr>
                      <w:ilvl w:val="0"/>
                      <w:numId w:val="11"/>
                    </w:numPr>
                  </w:pPr>
                  <w:r>
                    <w:t xml:space="preserve">3.0 palliative care;</w:t>
                  </w:r>
                </w:p>
                <w:p>
                  <w:pPr>
                    <w:pStyle w:val="ListParagraph"/>
                    <w:numPr>
                      <w:ilvl w:val="0"/>
                      <w:numId w:val="11"/>
                    </w:numPr>
                  </w:pPr>
                  <w:r>
                    <w:t xml:space="preserve">4.0 geriatric evaluation and management;</w:t>
                  </w:r>
                </w:p>
                <w:p>
                  <w:pPr>
                    <w:pStyle w:val="ListParagraph"/>
                    <w:numPr>
                      <w:ilvl w:val="0"/>
                      <w:numId w:val="11"/>
                    </w:numPr>
                  </w:pPr>
                  <w:r>
                    <w:t xml:space="preserve">5.0 psychogeriatric care; or</w:t>
                  </w:r>
                </w:p>
                <w:p>
                  <w:pPr>
                    <w:pStyle w:val="ListParagraph"/>
                    <w:numPr>
                      <w:ilvl w:val="0"/>
                      <w:numId w:val="11"/>
                    </w:numPr>
                  </w:pPr>
                  <w:r>
                    <w:t xml:space="preserve">6.0 maintenance care. </w:t>
                  </w:r>
                </w:p>
                <w:p>
                  <w:r>
                    <w:t xml:space="preserve">Only required to be reported when Episode of admitted patient care-assessment only indicator, yes/no, code N value recorded as 2 no.</w:t>
                  </w:r>
                </w:p>
                <w:p>
                  <w:r>
                    <w:rPr>
                      <w:b/>
                      <w:i/>
                      <w:color w:val="333333"/>
                    </w:rPr>
                    <w:t xml:space="preserve">DSS specific information:</w:t>
                  </w:r>
                </w:p>
                <w:p>
                  <w:r>
                    <w:t xml:space="preserve">For the purposes of this DSS, the following clinical assessment scores are required to be reported:</w:t>
                  </w:r>
                </w:p>
                <w:p>
                  <w:pPr>
                    <w:pStyle w:val="ListParagraph"/>
                    <w:numPr>
                      <w:ilvl w:val="0"/>
                      <w:numId w:val="12"/>
                    </w:numPr>
                  </w:pPr>
                  <w:r>
                    <w:t xml:space="preserve">The </w:t>
                  </w:r>
                  <w:hyperlink w:history="true" r:id="Rd9f0c977f79844d5">
                    <w:r>
                      <w:rPr>
                        <w:rStyle w:val="Hyperlink"/>
                        <w:b/>
                      </w:rPr>
                      <w:t xml:space="preserve">Functional Independence Measure</w:t>
                    </w:r>
                  </w:hyperlink>
                  <w:r>
                    <w:t xml:space="preserve"> motor subscale score and social cognition subscale score must be reported for episodes of admitted patient care with hospital service-care type, code N[N].N recorded as 2.0 rehabilitation care or 4.0 geriatric evaluation and management. The score must be collected within 72 hours of the commencement of the episode of admitted patient care.</w:t>
                  </w:r>
                </w:p>
                <w:p>
                  <w:pPr>
                    <w:pStyle w:val="ListParagraph"/>
                    <w:numPr>
                      <w:ilvl w:val="0"/>
                      <w:numId w:val="12"/>
                    </w:numPr>
                  </w:pPr>
                  <w:r>
                    <w:t xml:space="preserve">The </w:t>
                  </w:r>
                  <w:hyperlink w:history="true" r:id="R4ee6856fc9164411">
                    <w:r>
                      <w:rPr>
                        <w:rStyle w:val="Hyperlink"/>
                        <w:b/>
                      </w:rPr>
                      <w:t xml:space="preserve">Resource Utilisation Groups -Activities of Daily Living</w:t>
                    </w:r>
                  </w:hyperlink>
                  <w:r>
                    <w:t xml:space="preserve"> total score must be reported for episodes of admitted patient care with hospital service-care type, code N[N].N recorded as 3.0 palliative care or 6.0 maintenance care. The score must be collected within 24 hours of the commencement of the episode of admitted patient care.</w:t>
                  </w:r>
                </w:p>
                <w:p>
                  <w:pPr>
                    <w:pStyle w:val="ListParagraph"/>
                    <w:numPr>
                      <w:ilvl w:val="0"/>
                      <w:numId w:val="12"/>
                    </w:numPr>
                  </w:pPr>
                  <w:r>
                    <w:t xml:space="preserve">The </w:t>
                  </w:r>
                  <w:hyperlink w:history="true" r:id="R64e76d995db14937">
                    <w:r>
                      <w:rPr>
                        <w:rStyle w:val="Hyperlink"/>
                        <w:b/>
                      </w:rPr>
                      <w:t xml:space="preserve">Health of the Nation Outcome Scale 65+</w:t>
                    </w:r>
                  </w:hyperlink>
                  <w:r>
                    <w:t xml:space="preserve"> activities of daily living scale score, overactive, aggressive, disruptive behaviour scale score and the total score must be reported for episodes of admitted patient care with hospital service-care type, code N[N].N recorded as 5.0 psychogeriatric care. The score must be collected within 72 hours of the commencement of the episode of admitted patient care.</w:t>
                  </w:r>
                </w:p>
                <w:p>
                  <w:r>
                    <w:t xml:space="preserve">For episodes of admitted patient care with hospital service-care type, code N[N].N recorded as 3.0 palliative care, the </w:t>
                  </w:r>
                  <w:hyperlink w:history="true" r:id="R84783fb46fec4a2f">
                    <w:r>
                      <w:rPr>
                        <w:rStyle w:val="Hyperlink"/>
                        <w:b/>
                      </w:rPr>
                      <w:t xml:space="preserve">Resource Utilisation Groups -Activities of Daily Living</w:t>
                    </w:r>
                  </w:hyperlink>
                  <w:r>
                    <w:t xml:space="preserve"> total score must be reported for each </w:t>
                  </w:r>
                  <w:hyperlink w:history="true" r:id="R5091d18aecb142fa">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95de4d52734c5b">
                    <w:r>
                      <w:rPr>
                        <w:rStyle w:val="Hyperlink"/>
                      </w:rPr>
                      <w:t xml:space="preserve">Episode of admitted patient care—clinical assessment tool used, code N.N</w:t>
                    </w:r>
                  </w:hyperlink>
                </w:p>
                <w:p>
                  <w:r>
                    <w:rPr>
                      <w:b/>
                      <w:i/>
                      <w:color w:val="333333"/>
                    </w:rPr>
                    <w:t xml:space="preserve">Conditional obligation:</w:t>
                  </w:r>
                </w:p>
                <w:p>
                  <w:r>
                    <w:t xml:space="preserve">Only required to be reported for episodes of admitted patient care with hospital service-care type, code N[N].N recorded as:</w:t>
                  </w:r>
                </w:p>
                <w:p>
                  <w:pPr>
                    <w:pStyle w:val="ListParagraph"/>
                    <w:numPr>
                      <w:ilvl w:val="0"/>
                      <w:numId w:val="13"/>
                    </w:numPr>
                  </w:pPr>
                  <w:r>
                    <w:t xml:space="preserve">2.0 rehabilitation care;</w:t>
                  </w:r>
                </w:p>
                <w:p>
                  <w:pPr>
                    <w:pStyle w:val="ListParagraph"/>
                    <w:numPr>
                      <w:ilvl w:val="0"/>
                      <w:numId w:val="13"/>
                    </w:numPr>
                  </w:pPr>
                  <w:r>
                    <w:t xml:space="preserve">3.0 palliative care;</w:t>
                  </w:r>
                </w:p>
                <w:p>
                  <w:pPr>
                    <w:pStyle w:val="ListParagraph"/>
                    <w:numPr>
                      <w:ilvl w:val="0"/>
                      <w:numId w:val="13"/>
                    </w:numPr>
                  </w:pPr>
                  <w:r>
                    <w:t xml:space="preserve">4.0 geriatric evaluation and management;</w:t>
                  </w:r>
                </w:p>
                <w:p>
                  <w:pPr>
                    <w:pStyle w:val="ListParagraph"/>
                    <w:numPr>
                      <w:ilvl w:val="0"/>
                      <w:numId w:val="13"/>
                    </w:numPr>
                  </w:pPr>
                  <w:r>
                    <w:t xml:space="preserve">5.0 psychogeriatric care; or</w:t>
                  </w:r>
                </w:p>
                <w:p>
                  <w:pPr>
                    <w:pStyle w:val="ListParagraph"/>
                    <w:numPr>
                      <w:ilvl w:val="0"/>
                      <w:numId w:val="13"/>
                    </w:numPr>
                  </w:pPr>
                  <w:r>
                    <w:t xml:space="preserve">6.0 maintenance care. </w:t>
                  </w:r>
                </w:p>
                <w:p>
                  <w:r>
                    <w:t xml:space="preserve">Only required to be reported when Episode of admitted patient care-assessment only indicator, yes/no, code N value recorded as 2 no.</w:t>
                  </w:r>
                </w:p>
                <w:p>
                  <w:r>
                    <w:rPr>
                      <w:b/>
                      <w:i/>
                      <w:color w:val="333333"/>
                    </w:rPr>
                    <w:t xml:space="preserve">DSS specific information:</w:t>
                  </w:r>
                </w:p>
                <w:p>
                  <w:r>
                    <w:t xml:space="preserve">For the purposes of this DSS, the following clinical assessment tools are required to be reported:</w:t>
                  </w:r>
                </w:p>
                <w:p>
                  <w:pPr>
                    <w:pStyle w:val="ListParagraph"/>
                    <w:numPr>
                      <w:ilvl w:val="0"/>
                      <w:numId w:val="14"/>
                    </w:numPr>
                  </w:pPr>
                  <w:r>
                    <w:t xml:space="preserve">The </w:t>
                  </w:r>
                  <w:hyperlink w:history="true" r:id="R223f64bdf20140b3">
                    <w:r>
                      <w:rPr>
                        <w:rStyle w:val="Hyperlink"/>
                        <w:b/>
                      </w:rPr>
                      <w:t xml:space="preserve">Functional Independence Measure</w:t>
                    </w:r>
                  </w:hyperlink>
                  <w:r>
                    <w:t xml:space="preserve"> motor subscale and social cognition subscale must be reported for episodes of admitted patient care with hospital service-care type, code N[N].N recorded as 2.0 rehabilitation care or 4.0 geriatric evaluation and management.</w:t>
                  </w:r>
                </w:p>
                <w:p>
                  <w:pPr>
                    <w:pStyle w:val="ListParagraph"/>
                    <w:numPr>
                      <w:ilvl w:val="0"/>
                      <w:numId w:val="14"/>
                    </w:numPr>
                  </w:pPr>
                  <w:r>
                    <w:t xml:space="preserve">The </w:t>
                  </w:r>
                  <w:hyperlink w:history="true" r:id="R5fd2e491c39946bf">
                    <w:r>
                      <w:rPr>
                        <w:rStyle w:val="Hyperlink"/>
                        <w:b/>
                      </w:rPr>
                      <w:t xml:space="preserve">Resource Utilisation Groups -Activities of Daily Living</w:t>
                    </w:r>
                  </w:hyperlink>
                  <w:r>
                    <w:t xml:space="preserve"> total must be reported for episodes of admitted patient care with hospital service-care type, code N[N].N recorded as 3.0 palliative care or 6.0 maintenance care.</w:t>
                  </w:r>
                </w:p>
                <w:p>
                  <w:pPr>
                    <w:pStyle w:val="ListParagraph"/>
                    <w:numPr>
                      <w:ilvl w:val="0"/>
                      <w:numId w:val="14"/>
                    </w:numPr>
                  </w:pPr>
                  <w:r>
                    <w:t xml:space="preserve">The </w:t>
                  </w:r>
                  <w:hyperlink w:history="true" r:id="Re18a2370d20043e0">
                    <w:r>
                      <w:rPr>
                        <w:rStyle w:val="Hyperlink"/>
                        <w:b/>
                      </w:rPr>
                      <w:t xml:space="preserve">Health of the Nation Outcome Scale 65+</w:t>
                    </w:r>
                  </w:hyperlink>
                  <w:r>
                    <w:t xml:space="preserve"> activities of daily living scale , overactive, aggressive, disruptive behaviour scale and the total must be reported for episodes of admitted patient care with hospital service-care type, code N[N].N recorded as 5.0 psychogeriatric care. </w:t>
                  </w:r>
                </w:p>
                <w:p>
                  <w:r>
                    <w:t xml:space="preserve">For episodes of admitted patient care with hospital service-care type, code N[N].N recorded as 3.0 palliative care, the </w:t>
                  </w:r>
                  <w:hyperlink w:history="true" r:id="Re58df226f6454ad1">
                    <w:r>
                      <w:rPr>
                        <w:rStyle w:val="Hyperlink"/>
                        <w:b/>
                      </w:rPr>
                      <w:t xml:space="preserve">Resource Utilisation Groups -Activities of Daily Living</w:t>
                    </w:r>
                  </w:hyperlink>
                  <w:r>
                    <w:t xml:space="preserve"> total must be reported for each </w:t>
                  </w:r>
                  <w:hyperlink w:history="true" r:id="R216dde1608cd4b59">
                    <w:r>
                      <w:rPr>
                        <w:rStyle w:val="Hyperlink"/>
                        <w:b/>
                      </w:rPr>
                      <w:t xml:space="preserve">palliative care phase</w:t>
                    </w:r>
                  </w:hyperlink>
                  <w:r>
                    <w:t xml:space="preserve"> if the episode of admitted patient care had more than one phase.</w:t>
                  </w:r>
                </w:p>
                <w:p>
                  <w:r>
                    <w:t xml:space="preserve">The type of clinical assessment tool must be collected at the commencement of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143521f498479f">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hospital service-care type, code N[N].N recorded as 3.0 palliative care.</w:t>
                  </w:r>
                </w:p>
                <w:p>
                  <w:r>
                    <w:t xml:space="preserve">Only required to be reported when Episode of admitted patient care-assessment only indicator, yes/no, code N value recorded as 2 no.</w:t>
                  </w:r>
                </w:p>
                <w:p>
                  <w:r>
                    <w:rPr>
                      <w:b/>
                      <w:i/>
                      <w:color w:val="333333"/>
                    </w:rPr>
                    <w:t xml:space="preserve">DSS specific information:</w:t>
                  </w:r>
                </w:p>
                <w:p>
                  <w:r>
                    <w:t xml:space="preserve">For episodes of admitted patient care with hospital service-care type, code N[N].N recorded as 3.0 palliative care, the palliative care phase</w:t>
                  </w:r>
                  <w:r>
                    <w:rPr>
                      <w:b/>
                    </w:rPr>
                    <w:t xml:space="preserve"> </w:t>
                  </w:r>
                  <w:r>
                    <w:t xml:space="preserve">must be reported for each </w:t>
                  </w:r>
                  <w:hyperlink w:history="true" r:id="R4981555e394547f7">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78b06cba31412f">
                    <w:r>
                      <w:rPr>
                        <w:rStyle w:val="Hyperlink"/>
                      </w:rPr>
                      <w:t xml:space="preserve">Episode of admitted patient care—palliative phase of care end date, DDMMYYYY</w:t>
                    </w:r>
                  </w:hyperlink>
                </w:p>
                <w:p>
                  <w:r>
                    <w:rPr>
                      <w:b/>
                      <w:i/>
                      <w:color w:val="333333"/>
                    </w:rPr>
                    <w:t xml:space="preserve">Conditional obligation:</w:t>
                  </w:r>
                </w:p>
                <w:p>
                  <w:r>
                    <w:t xml:space="preserve">Only required to be reported for episodes of admitted patient care with hospital service-care type, code N[N].N recorded as 3.0 palliative care.</w:t>
                  </w:r>
                </w:p>
                <w:p>
                  <w:r>
                    <w:t xml:space="preserve">Only required to be reported when Episode of admitted patient care-assessment only indicator, yes/no, code N value recorded as 2 no.</w:t>
                  </w:r>
                </w:p>
                <w:p>
                  <w:r>
                    <w:rPr>
                      <w:b/>
                      <w:i/>
                      <w:color w:val="333333"/>
                    </w:rPr>
                    <w:t xml:space="preserve">DSS specific information:</w:t>
                  </w:r>
                </w:p>
                <w:p>
                  <w:r>
                    <w:t xml:space="preserve">For episodes of admitted patient care with hospital service-care type, code N[N].N recorded as 3.0 palliative care, the palliative care phase</w:t>
                  </w:r>
                  <w:r>
                    <w:rPr>
                      <w:b/>
                    </w:rPr>
                    <w:t xml:space="preserve"> </w:t>
                  </w:r>
                  <w:r>
                    <w:t xml:space="preserve">must be reported for each </w:t>
                  </w:r>
                  <w:hyperlink w:history="true" r:id="R3eca3ba224294b7e">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563b9b644c4e11">
                    <w:r>
                      <w:rPr>
                        <w:rStyle w:val="Hyperlink"/>
                      </w:rPr>
                      <w:t xml:space="preserve">Episode of admitted patient care—palliative phase of care start date, DDMMYYYY</w:t>
                    </w:r>
                  </w:hyperlink>
                </w:p>
                <w:p>
                  <w:r>
                    <w:rPr>
                      <w:b/>
                      <w:i/>
                      <w:color w:val="333333"/>
                    </w:rPr>
                    <w:t xml:space="preserve">Conditional obligation:</w:t>
                  </w:r>
                </w:p>
                <w:p>
                  <w:r>
                    <w:t xml:space="preserve">Only required to be reported for episodes of admitted patient care with hospital service-care type, code N[N].N recorded as 3.0 palliative care.</w:t>
                  </w:r>
                </w:p>
                <w:p>
                  <w:r>
                    <w:t xml:space="preserve">Only required to be reported when Episode of admitted patient care-assessment only indicator, yes/no, code N value recorded as 2 no.</w:t>
                  </w:r>
                </w:p>
                <w:p>
                  <w:r>
                    <w:rPr>
                      <w:b/>
                      <w:i/>
                      <w:color w:val="333333"/>
                    </w:rPr>
                    <w:t xml:space="preserve">DSS specific information:</w:t>
                  </w:r>
                </w:p>
                <w:p>
                  <w:r>
                    <w:t xml:space="preserve">For episodes of admitted patient care with hospital service-care type, code N[N].N recorded as 3.0 palliative care, the palliative care phase</w:t>
                  </w:r>
                  <w:r>
                    <w:rPr>
                      <w:b/>
                    </w:rPr>
                    <w:t xml:space="preserve"> </w:t>
                  </w:r>
                  <w:r>
                    <w:t xml:space="preserve">must be reported for each </w:t>
                  </w:r>
                  <w:hyperlink w:history="true" r:id="R20bc74ab892b4874">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548063a1154d9e">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hospital service-care type, code N[N].N recorded as 2.0 rehabilitation care.</w:t>
                  </w:r>
                </w:p>
                <w:p>
                  <w:r>
                    <w:t xml:space="preserve">Only required to be reported when Episode of admitted patient care-assessment only indicator, yes/no, code N value recorded as 2 no.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80385827c44341">
                    <w:r>
                      <w:rPr>
                        <w:rStyle w:val="Hyperlink"/>
                      </w:rPr>
                      <w:t xml:space="preserve">Episode of admitted patient care—type of maintenance care provided, code N[N]</w:t>
                    </w:r>
                  </w:hyperlink>
                </w:p>
                <w:p>
                  <w:r>
                    <w:rPr>
                      <w:b/>
                      <w:i/>
                      <w:color w:val="333333"/>
                    </w:rPr>
                    <w:t xml:space="preserve">Conditional obligation:</w:t>
                  </w:r>
                </w:p>
                <w:p>
                  <w:r>
                    <w:t xml:space="preserve">Only required to be reported for episodes of admitted patient care with hospital service-care type, code N[N].N recorded as 6.0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cbf443440f3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496358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5fe23aa32a4c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bf443440f345b6" /><Relationship Type="http://schemas.openxmlformats.org/officeDocument/2006/relationships/header" Target="/word/header1.xml" Id="Rb083cd7331214f31" /><Relationship Type="http://schemas.openxmlformats.org/officeDocument/2006/relationships/settings" Target="/word/settings.xml" Id="Ra0df3fbaa1144beb" /><Relationship Type="http://schemas.openxmlformats.org/officeDocument/2006/relationships/styles" Target="/word/styles.xml" Id="Rfd53bc77d9c04293" /><Relationship Type="http://schemas.openxmlformats.org/officeDocument/2006/relationships/hyperlink" Target="https://meteor.aihw.gov.au/RegistrationAuthority/3" TargetMode="External" Id="R615aa48a79ee4e6b" /><Relationship Type="http://schemas.openxmlformats.org/officeDocument/2006/relationships/hyperlink" Target="https://meteor.aihw.gov.au/content/496325" TargetMode="External" Id="Rd1393dae342449b4" /><Relationship Type="http://schemas.openxmlformats.org/officeDocument/2006/relationships/numbering" Target="/word/numbering.xml" Id="Rf3ba027ded244336" /><Relationship Type="http://schemas.openxmlformats.org/officeDocument/2006/relationships/hyperlink" Target="https://meteor.aihw.gov.au/content/491555" TargetMode="External" Id="Ra2e244f722f847a3" /><Relationship Type="http://schemas.openxmlformats.org/officeDocument/2006/relationships/hyperlink" Target="https://meteor.aihw.gov.au/content/504641" TargetMode="External" Id="R69ff95bb0e1f41c9" /><Relationship Type="http://schemas.openxmlformats.org/officeDocument/2006/relationships/hyperlink" Target="https://meteor.aihw.gov.au/content/504646" TargetMode="External" Id="R9dd6a36450b84de9" /><Relationship Type="http://schemas.openxmlformats.org/officeDocument/2006/relationships/hyperlink" Target="https://meteor.aihw.gov.au/content/496325" TargetMode="External" Id="R14545eedc5ad49b0" /><Relationship Type="http://schemas.openxmlformats.org/officeDocument/2006/relationships/hyperlink" Target="https://meteor.aihw.gov.au/content/495857" TargetMode="External" Id="R9bace373e6ed4b88" /><Relationship Type="http://schemas.openxmlformats.org/officeDocument/2006/relationships/hyperlink" Target="https://meteor.aihw.gov.au/content/495880" TargetMode="External" Id="Rdfaacf941f3f47a8" /><Relationship Type="http://schemas.openxmlformats.org/officeDocument/2006/relationships/hyperlink" Target="https://meteor.aihw.gov.au/content/497358" TargetMode="External" Id="Rf940934847194c02" /><Relationship Type="http://schemas.openxmlformats.org/officeDocument/2006/relationships/hyperlink" Target="https://meteor.aihw.gov.au/content/495909" TargetMode="External" Id="R794f2b237e3b42e4" /><Relationship Type="http://schemas.openxmlformats.org/officeDocument/2006/relationships/hyperlink" Target="http://ahsri.uow.edu.au/content/groups/public/@web/@chsd/documents/doc/uow082315.pdf" TargetMode="External" Id="R685fc3097ef64a9c" /><Relationship Type="http://schemas.openxmlformats.org/officeDocument/2006/relationships/hyperlink" Target="https://meteor.aihw.gov.au/content/444303" TargetMode="External" Id="R11db380162d24601" /><Relationship Type="http://schemas.openxmlformats.org/officeDocument/2006/relationships/hyperlink" Target="https://meteor.aihw.gov.au/RegistrationAuthority/3" TargetMode="External" Id="Ra22f9d807f8742f3" /><Relationship Type="http://schemas.openxmlformats.org/officeDocument/2006/relationships/hyperlink" Target="https://meteor.aihw.gov.au/content/556874" TargetMode="External" Id="Rfb9e95b8a56b4db5" /><Relationship Type="http://schemas.openxmlformats.org/officeDocument/2006/relationships/hyperlink" Target="https://meteor.aihw.gov.au/RegistrationAuthority/12" TargetMode="External" Id="R086dcb41144f4c74" /><Relationship Type="http://schemas.openxmlformats.org/officeDocument/2006/relationships/hyperlink" Target="https://meteor.aihw.gov.au/content/491557" TargetMode="External" Id="Reba4b82b71bd44d3" /><Relationship Type="http://schemas.openxmlformats.org/officeDocument/2006/relationships/hyperlink" Target="https://meteor.aihw.gov.au/RegistrationAuthority/12" TargetMode="External" Id="R033bc2b3941c49e1" /><Relationship Type="http://schemas.openxmlformats.org/officeDocument/2006/relationships/hyperlink" Target="https://meteor.aihw.gov.au/content/491555" TargetMode="External" Id="R27d797010d584013" /><Relationship Type="http://schemas.openxmlformats.org/officeDocument/2006/relationships/hyperlink" Target="https://meteor.aihw.gov.au/content/464669" TargetMode="External" Id="R31cf8540c7ca4348" /><Relationship Type="http://schemas.openxmlformats.org/officeDocument/2006/relationships/hyperlink" Target="https://meteor.aihw.gov.au/content/269957" TargetMode="External" Id="Re68acdba31154759" /><Relationship Type="http://schemas.openxmlformats.org/officeDocument/2006/relationships/hyperlink" Target="https://meteor.aihw.gov.au/content/270008" TargetMode="External" Id="R87fed45a4dd544d5" /><Relationship Type="http://schemas.openxmlformats.org/officeDocument/2006/relationships/hyperlink" Target="https://meteor.aihw.gov.au/content/269964" TargetMode="External" Id="R3d30fc77d5e14ad6" /><Relationship Type="http://schemas.openxmlformats.org/officeDocument/2006/relationships/hyperlink" Target="https://meteor.aihw.gov.au/content/472513" TargetMode="External" Id="R2cde0009d6da4c91" /><Relationship Type="http://schemas.openxmlformats.org/officeDocument/2006/relationships/hyperlink" Target="https://meteor.aihw.gov.au/content/471710" TargetMode="External" Id="R82660fadc1f54480" /><Relationship Type="http://schemas.openxmlformats.org/officeDocument/2006/relationships/hyperlink" Target="https://meteor.aihw.gov.au/content/471735" TargetMode="External" Id="R7032f2b5a9af4bb4" /><Relationship Type="http://schemas.openxmlformats.org/officeDocument/2006/relationships/hyperlink" Target="https://meteor.aihw.gov.au/content/270146" TargetMode="External" Id="R52edbe6bd043451c" /><Relationship Type="http://schemas.openxmlformats.org/officeDocument/2006/relationships/hyperlink" Target="https://meteor.aihw.gov.au/content/471744" TargetMode="External" Id="R26f4dfeca3e042be" /><Relationship Type="http://schemas.openxmlformats.org/officeDocument/2006/relationships/hyperlink" Target="https://meteor.aihw.gov.au/content/269973" TargetMode="External" Id="R3425f3db619b40a9" /><Relationship Type="http://schemas.openxmlformats.org/officeDocument/2006/relationships/hyperlink" Target="https://meteor.aihw.gov.au/content/429894" TargetMode="External" Id="R50a13a0dbeb74500" /><Relationship Type="http://schemas.openxmlformats.org/officeDocument/2006/relationships/hyperlink" Target="https://meteor.aihw.gov.au/content/270013" TargetMode="External" Id="Rec65e4d23e6f4539" /><Relationship Type="http://schemas.openxmlformats.org/officeDocument/2006/relationships/hyperlink" Target="https://meteor.aihw.gov.au/content/270033" TargetMode="External" Id="Refd0ecacea6a41ef" /><Relationship Type="http://schemas.openxmlformats.org/officeDocument/2006/relationships/hyperlink" Target="https://meteor.aihw.gov.au/content/269967" TargetMode="External" Id="R15861b9c4d1c415d" /><Relationship Type="http://schemas.openxmlformats.org/officeDocument/2006/relationships/hyperlink" Target="https://meteor.aihw.gov.au/content/269976" TargetMode="External" Id="R9e86b0efd6d34010" /><Relationship Type="http://schemas.openxmlformats.org/officeDocument/2006/relationships/hyperlink" Target="https://meteor.aihw.gov.au/content/269986" TargetMode="External" Id="Raba84be59af64326" /><Relationship Type="http://schemas.openxmlformats.org/officeDocument/2006/relationships/hyperlink" Target="https://meteor.aihw.gov.au/content/496512" TargetMode="External" Id="R0d8185c5dcdf478c" /><Relationship Type="http://schemas.openxmlformats.org/officeDocument/2006/relationships/hyperlink" Target="https://meteor.aihw.gov.au/content/479010" TargetMode="External" Id="Rf1e38a8979794928" /><Relationship Type="http://schemas.openxmlformats.org/officeDocument/2006/relationships/hyperlink" Target="https://meteor.aihw.gov.au/content/270399" TargetMode="External" Id="R364c73ae9d8f4512" /><Relationship Type="http://schemas.openxmlformats.org/officeDocument/2006/relationships/hyperlink" Target="https://meteor.aihw.gov.au/content/471553" TargetMode="External" Id="Ra34627f3f9224037" /><Relationship Type="http://schemas.openxmlformats.org/officeDocument/2006/relationships/hyperlink" Target="https://meteor.aihw.gov.au/content/270305" TargetMode="External" Id="Rda31d9a613b1439a" /><Relationship Type="http://schemas.openxmlformats.org/officeDocument/2006/relationships/hyperlink" Target="https://meteor.aihw.gov.au/content/270251" TargetMode="External" Id="R792c63431ff04fe9" /><Relationship Type="http://schemas.openxmlformats.org/officeDocument/2006/relationships/hyperlink" Target="https://meteor.aihw.gov.au/content/326619" TargetMode="External" Id="Rd00171c1855a4e6b" /><Relationship Type="http://schemas.openxmlformats.org/officeDocument/2006/relationships/hyperlink" Target="https://meteor.aihw.gov.au/content/514040" TargetMode="External" Id="R0f05c35159e04ccb" /><Relationship Type="http://schemas.openxmlformats.org/officeDocument/2006/relationships/hyperlink" Target="https://meteor.aihw.gov.au/content/269947" TargetMode="External" Id="R2e1a1aaa292142db" /><Relationship Type="http://schemas.openxmlformats.org/officeDocument/2006/relationships/hyperlink" Target="https://meteor.aihw.gov.au/content/270025" TargetMode="External" Id="Rcd67bf3684bd4d70" /><Relationship Type="http://schemas.openxmlformats.org/officeDocument/2006/relationships/hyperlink" Target="https://meteor.aihw.gov.au/content/270094" TargetMode="External" Id="Rbcf1f518f59e4acd" /><Relationship Type="http://schemas.openxmlformats.org/officeDocument/2006/relationships/hyperlink" Target="https://meteor.aihw.gov.au/content/514271" TargetMode="External" Id="Rb1a4b6a6927448b9" /><Relationship Type="http://schemas.openxmlformats.org/officeDocument/2006/relationships/hyperlink" Target="https://meteor.aihw.gov.au/content/472024" TargetMode="External" Id="R28987b9246f84804" /><Relationship Type="http://schemas.openxmlformats.org/officeDocument/2006/relationships/hyperlink" Target="https://meteor.aihw.gov.au/content/459215" TargetMode="External" Id="Raac5aee422344d2d" /><Relationship Type="http://schemas.openxmlformats.org/officeDocument/2006/relationships/hyperlink" Target="https://meteor.aihw.gov.au/content/270300" TargetMode="External" Id="Rfadf5be83fbc40a1" /><Relationship Type="http://schemas.openxmlformats.org/officeDocument/2006/relationships/hyperlink" Target="https://meteor.aihw.gov.au/content/514273" TargetMode="External" Id="Rf2cf721702a3453d" /><Relationship Type="http://schemas.openxmlformats.org/officeDocument/2006/relationships/hyperlink" Target="https://meteor.aihw.gov.au/content/472033" TargetMode="External" Id="R213b22d6d3b74f64" /><Relationship Type="http://schemas.openxmlformats.org/officeDocument/2006/relationships/hyperlink" Target="https://meteor.aihw.gov.au/content/269941" TargetMode="External" Id="Rfd65a6eb9f174ca3" /><Relationship Type="http://schemas.openxmlformats.org/officeDocument/2006/relationships/hyperlink" Target="https://meteor.aihw.gov.au/content/461473" TargetMode="External" Id="R28b1cf0e3d704d8c" /><Relationship Type="http://schemas.openxmlformats.org/officeDocument/2006/relationships/hyperlink" Target="https://meteor.aihw.gov.au/content/269975" TargetMode="External" Id="R7a0f0c832b8f46c0" /><Relationship Type="http://schemas.openxmlformats.org/officeDocument/2006/relationships/hyperlink" Target="https://meteor.aihw.gov.au/content/269940" TargetMode="External" Id="Rcf657d19565a4989" /><Relationship Type="http://schemas.openxmlformats.org/officeDocument/2006/relationships/hyperlink" Target="https://meteor.aihw.gov.au/content/269977" TargetMode="External" Id="Rd080f0d926c14f5d" /><Relationship Type="http://schemas.openxmlformats.org/officeDocument/2006/relationships/hyperlink" Target="https://meteor.aihw.gov.au/content/491557" TargetMode="External" Id="R90d58af7b9f64976" /><Relationship Type="http://schemas.openxmlformats.org/officeDocument/2006/relationships/hyperlink" Target="https://meteor.aihw.gov.au/content/514277" TargetMode="External" Id="Rad5c08dfa3ce4400" /><Relationship Type="http://schemas.openxmlformats.org/officeDocument/2006/relationships/hyperlink" Target="https://meteor.aihw.gov.au/content/514295" TargetMode="External" Id="R66411e610d924d13" /><Relationship Type="http://schemas.openxmlformats.org/officeDocument/2006/relationships/hyperlink" Target="https://meteor.aihw.gov.au/content/514302" TargetMode="External" Id="Ra82828ef15f04a88" /><Relationship Type="http://schemas.openxmlformats.org/officeDocument/2006/relationships/hyperlink" Target="https://meteor.aihw.gov.au/content/270253" TargetMode="External" Id="Rdb68edfd2cb14f84" /><Relationship Type="http://schemas.openxmlformats.org/officeDocument/2006/relationships/hyperlink" Target="https://meteor.aihw.gov.au/content/469909" TargetMode="External" Id="R1d64a5e54dcc4d32" /><Relationship Type="http://schemas.openxmlformats.org/officeDocument/2006/relationships/hyperlink" Target="https://meteor.aihw.gov.au/content/459973" TargetMode="External" Id="R8079879e2aa1469d" /><Relationship Type="http://schemas.openxmlformats.org/officeDocument/2006/relationships/hyperlink" Target="https://meteor.aihw.gov.au/content/287007" TargetMode="External" Id="Rb1b5b081252a4c73" /><Relationship Type="http://schemas.openxmlformats.org/officeDocument/2006/relationships/hyperlink" Target="https://meteor.aihw.gov.au/content/481841" TargetMode="External" Id="R8fd590b40ed94bd3" /><Relationship Type="http://schemas.openxmlformats.org/officeDocument/2006/relationships/hyperlink" Target="https://meteor.aihw.gov.au/content/291036" TargetMode="External" Id="R26de61b0830c4c1e" /><Relationship Type="http://schemas.openxmlformats.org/officeDocument/2006/relationships/hyperlink" Target="https://meteor.aihw.gov.au/content/290046" TargetMode="External" Id="Re48e5c599fc74111" /><Relationship Type="http://schemas.openxmlformats.org/officeDocument/2006/relationships/hyperlink" Target="https://meteor.aihw.gov.au/content/287316" TargetMode="External" Id="Rc686b16c863b4221" /><Relationship Type="http://schemas.openxmlformats.org/officeDocument/2006/relationships/hyperlink" Target="https://meteor.aihw.gov.au/content/310245" TargetMode="External" Id="R51c8fff8e2ce4b1f" /><Relationship Type="http://schemas.openxmlformats.org/officeDocument/2006/relationships/hyperlink" Target="https://meteor.aihw.gov.au/content/459234" TargetMode="External" Id="Rbdb5abf3d5444bf5" /><Relationship Type="http://schemas.openxmlformats.org/officeDocument/2006/relationships/hyperlink" Target="https://meteor.aihw.gov.au/content/496378" TargetMode="External" Id="R24a146612d0744d6" /><Relationship Type="http://schemas.openxmlformats.org/officeDocument/2006/relationships/hyperlink" Target="https://meteor.aihw.gov.au/content/496391" TargetMode="External" Id="Raa0f77493a44441d" /><Relationship Type="http://schemas.openxmlformats.org/officeDocument/2006/relationships/hyperlink" Target="https://meteor.aihw.gov.au/content/496407" TargetMode="External" Id="R29f5951ea07443c9" /><Relationship Type="http://schemas.openxmlformats.org/officeDocument/2006/relationships/hyperlink" Target="https://meteor.aihw.gov.au/content/471807" TargetMode="External" Id="R1e9a20b79ebe4a64" /><Relationship Type="http://schemas.openxmlformats.org/officeDocument/2006/relationships/hyperlink" Target="https://meteor.aihw.gov.au/content/497302" TargetMode="External" Id="R0e7b52d286184d9b" /><Relationship Type="http://schemas.openxmlformats.org/officeDocument/2006/relationships/hyperlink" Target="https://meteor.aihw.gov.au/content/495857" TargetMode="External" Id="Rd9f0c977f79844d5" /><Relationship Type="http://schemas.openxmlformats.org/officeDocument/2006/relationships/hyperlink" Target="https://meteor.aihw.gov.au/content/495909" TargetMode="External" Id="R4ee6856fc9164411" /><Relationship Type="http://schemas.openxmlformats.org/officeDocument/2006/relationships/hyperlink" Target="https://meteor.aihw.gov.au/content/495880" TargetMode="External" Id="R64e76d995db14937" /><Relationship Type="http://schemas.openxmlformats.org/officeDocument/2006/relationships/hyperlink" Target="https://meteor.aihw.gov.au/content/495909" TargetMode="External" Id="R84783fb46fec4a2f" /><Relationship Type="http://schemas.openxmlformats.org/officeDocument/2006/relationships/hyperlink" Target="https://meteor.aihw.gov.au/content/497358" TargetMode="External" Id="R5091d18aecb142fa" /><Relationship Type="http://schemas.openxmlformats.org/officeDocument/2006/relationships/hyperlink" Target="https://meteor.aihw.gov.au/content/497304" TargetMode="External" Id="Rc795de4d52734c5b" /><Relationship Type="http://schemas.openxmlformats.org/officeDocument/2006/relationships/hyperlink" Target="https://meteor.aihw.gov.au/content/495857" TargetMode="External" Id="R223f64bdf20140b3" /><Relationship Type="http://schemas.openxmlformats.org/officeDocument/2006/relationships/hyperlink" Target="https://meteor.aihw.gov.au/content/495909" TargetMode="External" Id="R5fd2e491c39946bf" /><Relationship Type="http://schemas.openxmlformats.org/officeDocument/2006/relationships/hyperlink" Target="https://meteor.aihw.gov.au/content/495880" TargetMode="External" Id="Re18a2370d20043e0" /><Relationship Type="http://schemas.openxmlformats.org/officeDocument/2006/relationships/hyperlink" Target="https://meteor.aihw.gov.au/content/495909" TargetMode="External" Id="Re58df226f6454ad1" /><Relationship Type="http://schemas.openxmlformats.org/officeDocument/2006/relationships/hyperlink" Target="https://meteor.aihw.gov.au/content/497358" TargetMode="External" Id="R216dde1608cd4b59" /><Relationship Type="http://schemas.openxmlformats.org/officeDocument/2006/relationships/hyperlink" Target="https://meteor.aihw.gov.au/content/445942" TargetMode="External" Id="R25143521f498479f" /><Relationship Type="http://schemas.openxmlformats.org/officeDocument/2006/relationships/hyperlink" Target="https://meteor.aihw.gov.au/content/497358" TargetMode="External" Id="R4981555e394547f7" /><Relationship Type="http://schemas.openxmlformats.org/officeDocument/2006/relationships/hyperlink" Target="https://meteor.aihw.gov.au/content/445598" TargetMode="External" Id="R0178b06cba31412f" /><Relationship Type="http://schemas.openxmlformats.org/officeDocument/2006/relationships/hyperlink" Target="https://meteor.aihw.gov.au/content/497358" TargetMode="External" Id="R3eca3ba224294b7e" /><Relationship Type="http://schemas.openxmlformats.org/officeDocument/2006/relationships/hyperlink" Target="https://meteor.aihw.gov.au/content/445848" TargetMode="External" Id="R52563b9b644c4e11" /><Relationship Type="http://schemas.openxmlformats.org/officeDocument/2006/relationships/hyperlink" Target="https://meteor.aihw.gov.au/content/497358" TargetMode="External" Id="R20bc74ab892b4874" /><Relationship Type="http://schemas.openxmlformats.org/officeDocument/2006/relationships/hyperlink" Target="https://meteor.aihw.gov.au/content/498519" TargetMode="External" Id="R9a548063a1154d9e" /><Relationship Type="http://schemas.openxmlformats.org/officeDocument/2006/relationships/hyperlink" Target="https://meteor.aihw.gov.au/content/496467" TargetMode="External" Id="R5380385827c44341" /></Relationships>
</file>

<file path=word/_rels/header1.xml.rels>&#65279;<?xml version="1.0" encoding="utf-8"?><Relationships xmlns="http://schemas.openxmlformats.org/package/2006/relationships"><Relationship Type="http://schemas.openxmlformats.org/officeDocument/2006/relationships/image" Target="/media/image.png" Id="Rc15fe23aa32a4c57" /></Relationships>
</file>