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44d11fe0914b17"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2009–10: National Residential Mental Health Care Database, 2011;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2009–10: National Residential Mental Health Care Database, 2011;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bdea12809a4106">
              <w:r>
                <w:rPr>
                  <w:rStyle w:val="Hyperlink"/>
                  <w:color w:val="244061"/>
                </w:rPr>
                <w:t xml:space="preserve">AIHW Data Quality Statements</w:t>
              </w:r>
            </w:hyperlink>
            <w:r>
              <w:rPr>
                <w:rStyle w:val="row-content"/>
                <w:color w:val="244061"/>
              </w:rPr>
              <w:t xml:space="preserve">, Standard 15/04/2013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in the database should be interpreted with caution due to the varying and, in some instances, unknown quality of Indigenous identification across jurisdictions. </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c948939cf367442f">
              <w:r>
                <w:rPr>
                  <w:rStyle w:val="Hyperlink"/>
                </w:rPr>
                <w:t xml:space="preserve">link</w:t>
              </w:r>
            </w:hyperlink>
            <w:r>
              <w:rPr>
                <w:rStyle w:val="row-content-rich-text"/>
              </w:rPr>
              <w:t xml:space="preserve">). The NRMHCD includes data for each year from 2004–05 to 2009–10.</w:t>
            </w:r>
          </w:p>
          <w:p>
            <w:pPr>
              <w:spacing w:after="160"/>
            </w:pPr>
            <w:r>
              <w:rPr>
                <w:rStyle w:val="row-content-rich-text"/>
              </w:rPr>
              <w:t xml:space="preserve">Data collated include information relating to each episode of residential care provided by a residential mental health service. Examples of data elements included in the collection are demographic characteristics of residents, such as age and sex, and clinical information, such as principal diagnosis and mental health legal status.</w:t>
            </w:r>
          </w:p>
          <w:p>
            <w:pPr/>
            <w:r>
              <w:rPr>
                <w:rStyle w:val="row-content-rich-text"/>
              </w:rPr>
              <w:t xml:space="preserve">The RMHC NMDS is associated with the Mental health establishments (MHE)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868dfebd756048ff">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ecfeddf33041442a">
              <w:r>
                <w:rPr>
                  <w:rStyle w:val="Hyperlink"/>
                  <w:i/>
                </w:rPr>
                <w:t xml:space="preserve">Australian Institute of Health and Welfare Act 1987</w:t>
              </w:r>
            </w:hyperlink>
            <w:r>
              <w:rPr>
                <w:rStyle w:val="row-content-rich-text"/>
              </w:rPr>
              <w:t xml:space="preserve">, in conjunction with compliance to the </w:t>
            </w:r>
            <w:hyperlink w:history="true" r:id="Rc58a7369812146e0">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e0b32689fc9466b">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826a4aa0b6104fc2">
              <w:r>
                <w:rPr>
                  <w:rStyle w:val="Hyperlink"/>
                </w:rPr>
                <w:t xml:space="preserve">link</w:t>
              </w:r>
            </w:hyperlink>
            <w:r>
              <w:rPr>
                <w:rStyle w:val="row-content-rich-text"/>
              </w:rPr>
              <w:t xml:space="preserve">), as specified by the RMHC NMDS (see ‘Interpretability’ section below).</w:t>
            </w:r>
          </w:p>
          <w:p>
            <w:pPr>
              <w:spacing w:after="160"/>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p>
          <w:p>
            <w:hyperlink w:history="true" r:id="Ra4687f74f6fa48ad">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was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2009–10, that is, residential episodes occurring between 1 July 2009 and 30 June 2010. Data for the 2009–10 reference period was supplied to the AIHW at the end of December 2010.</w:t>
            </w:r>
          </w:p>
          <w:p>
            <w:pPr/>
            <w:r>
              <w:rPr>
                <w:rStyle w:val="row-content-rich-text"/>
              </w:rPr>
              <w:t xml:space="preserve">The AIHW publishes data from the NRMHCD in </w:t>
            </w:r>
            <w:r>
              <w:rPr>
                <w:rStyle w:val="row-content-rich-text"/>
                <w:i/>
              </w:rPr>
              <w:t xml:space="preserve">Mental health services in Australia</w:t>
            </w:r>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1c88e1d1f2574ac5">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w:t>
            </w:r>
            <w:r>
              <w:rPr>
                <w:rStyle w:val="row-content-rich-text"/>
                <w:i/>
              </w:rPr>
              <w:t xml:space="preserve">In brief</w:t>
            </w:r>
            <w:r>
              <w:rPr>
                <w:rStyle w:val="row-content-rich-text"/>
              </w:rPr>
              <w:t xml:space="preserve"> summary document is produced and is available from the Communications, Media and Marketing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w:t>
            </w:r>
          </w:p>
          <w:p>
            <w:hyperlink w:history="true" r:id="Rb5670aa9fc8144d6">
              <w:r>
                <w:rPr>
                  <w:rStyle w:val="Hyperlink"/>
                </w:rPr>
                <w:t xml:space="preserve">/content/index.phtml/itemId/181162</w:t>
              </w:r>
            </w:hyperlink>
          </w:p>
          <w:p>
            <w:hyperlink w:history="true" r:id="R0f2bf938828447c8">
              <w:r>
                <w:rPr>
                  <w:rStyle w:val="Hyperlink"/>
                </w:rPr>
                <w:t xml:space="preserve">http://www.aihw.gov.au/publication-detail/?id=6442468385</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 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5cd1554907bf444b">
              <w:r>
                <w:rPr>
                  <w:rStyle w:val="Hyperlink"/>
                  <w:i/>
                </w:rPr>
                <w:t xml:space="preserve">Aged Care Act 1997</w:t>
              </w:r>
            </w:hyperlink>
            <w:r>
              <w:rPr>
                <w:rStyle w:val="row-content-rich-text"/>
              </w:rPr>
              <w:t xml:space="preserve"> 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r>
              <w:rPr>
                <w:rStyle w:val="row-content-rich-text"/>
              </w:rPr>
              <w:t xml:space="preserve">An episode of residential care is defined as the period of care between the start of residential care (either through the formal start of the residential stay or the start of a new reference period (that is, 1 July)) and the end of residential care (either through the formal end of residential care, commencement of leave intended to be greater than 7 days, or the end of the reference period (that is, 30 June)). Episodes of residential care are measured in days. An individual can have one or more episodes of care during the reference period. A residential stay refers to the period of care beginning with a formal start of residential care and ending with a formal end of the residential care. Accordingly, lengthy residential stays may span multiple reference periods and be counted as an episode in each relevant collection year, contributing to multiple episodes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Queensland does not report any in-scope government-operated residential mental health services to this collection.</w:t>
            </w:r>
          </w:p>
          <w:p>
            <w:pPr>
              <w:spacing w:after="160"/>
            </w:pPr>
            <w:r>
              <w:rPr>
                <w:rStyle w:val="row-content-rich-text"/>
              </w:rPr>
              <w:t xml:space="preserve">For the 2009–10 data collection, all but six of the 38 organisations reported had mental health trained staff on-site 24 hours a day. Data from eight non-government organisations were also included in the 2009–10 collection.</w:t>
            </w:r>
          </w:p>
          <w:p>
            <w:pPr>
              <w:spacing w:after="160"/>
            </w:pPr>
            <w:r>
              <w:rPr>
                <w:rStyle w:val="row-content-rich-text"/>
                <w:b/>
                <w:i/>
              </w:rPr>
              <w:t xml:space="preserve">Indigenous status</w:t>
            </w:r>
          </w:p>
          <w:p>
            <w:pPr>
              <w:spacing w:after="160"/>
            </w:pPr>
            <w:r>
              <w:rPr>
                <w:rStyle w:val="row-content-rich-text"/>
              </w:rPr>
              <w:t xml:space="preserve">Among the jurisdictions, the data quality and completeness of Indigenous identification varies or, in some cases, is unknown. Indigenous status is missing for less than 5% of episodes in the 2009–10 NRMHCD.</w:t>
            </w:r>
          </w:p>
          <w:p>
            <w:pPr>
              <w:spacing w:after="160"/>
            </w:pPr>
            <w:r>
              <w:rPr>
                <w:rStyle w:val="row-content-rich-text"/>
              </w:rPr>
              <w:t xml:space="preserve">States and territories provided information on the quality of the Indigenous data for 2009–10 as follows:</w:t>
            </w:r>
          </w:p>
          <w:p>
            <w:pPr>
              <w:pStyle w:val="ListParagraph"/>
              <w:numPr>
                <w:ilvl w:val="0"/>
                <w:numId w:val="3"/>
              </w:numPr>
            </w:pPr>
            <w:r>
              <w:rPr>
                <w:rStyle w:val="row-content-rich-text"/>
              </w:rPr>
              <w:t xml:space="preserve">Western Australia, South Australia, the Northern Territory and the Australian Capital Territory considered the quality of their Indigenous status data to be acceptable.</w:t>
            </w:r>
          </w:p>
          <w:p>
            <w:pPr>
              <w:pStyle w:val="ListParagraph"/>
              <w:numPr>
                <w:ilvl w:val="0"/>
                <w:numId w:val="3"/>
              </w:numPr>
            </w:pPr>
            <w:r>
              <w:rPr>
                <w:rStyle w:val="row-content-rich-text"/>
              </w:rPr>
              <w:t xml:space="preserve">Victoria and New South Wales reported that the quality of Indigenous status data was acceptable. However, there are areas for improvement in the collection of Indigenous status based on the </w:t>
            </w:r>
            <w:r>
              <w:rPr>
                <w:rStyle w:val="row-content-rich-text"/>
                <w:i/>
              </w:rPr>
              <w:t xml:space="preserve">National best practice guidelines for collecting Indigenous status in health data sets</w:t>
            </w:r>
            <w:r>
              <w:rPr>
                <w:rStyle w:val="row-content-rich-text"/>
              </w:rPr>
              <w:t xml:space="preserve"> (</w:t>
            </w:r>
            <w:hyperlink w:history="true" r:id="Rfec949680d314c95">
              <w:r>
                <w:rPr>
                  <w:rStyle w:val="Hyperlink"/>
                </w:rPr>
                <w:t xml:space="preserve">AIHW 2010</w:t>
              </w:r>
            </w:hyperlink>
            <w:r>
              <w:rPr>
                <w:rStyle w:val="row-content-rich-text"/>
              </w:rPr>
              <w:t xml:space="preserve">).</w:t>
            </w:r>
          </w:p>
          <w:p>
            <w:pPr>
              <w:pStyle w:val="ListParagraph"/>
              <w:numPr>
                <w:ilvl w:val="0"/>
                <w:numId w:val="3"/>
              </w:numPr>
            </w:pPr>
            <w:r>
              <w:rPr>
                <w:rStyle w:val="row-content-rich-text"/>
              </w:rPr>
              <w:t xml:space="preserve">Tasmania reported that the quality of the Indigenous status data collected does require improvement and is being addressed with the implementation of a new mental health information system.</w:t>
            </w:r>
          </w:p>
          <w:p>
            <w:pPr>
              <w:spacing w:after="160"/>
            </w:pPr>
            <w:r>
              <w:rPr>
                <w:rStyle w:val="row-content-rich-text"/>
                <w:b/>
                <w:i/>
              </w:rPr>
              <w:t xml:space="preserve">Remoteness area</w:t>
            </w:r>
          </w:p>
          <w:p>
            <w:pPr/>
            <w:r>
              <w:rPr>
                <w:rStyle w:val="row-content-rich-text"/>
              </w:rPr>
              <w:t xml:space="preserve">Numerators for remoteness area are based on the reported area of usual residence of the patient, regardless of the location or jurisdiction of the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Changes to 2009–10 definitions do not impact on coherence with 2008–09 data.</w:t>
            </w:r>
          </w:p>
          <w:p>
            <w:pPr>
              <w:spacing w:after="160"/>
            </w:pPr>
            <w:r>
              <w:rPr>
                <w:rStyle w:val="row-content-rich-text"/>
              </w:rPr>
              <w:t xml:space="preserve">States and territories reported 100% coverage in 2009–10, with the exception of Queensland, which does not report any in-scope government-operated residential mental health services to this collection.</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NRMHCD may be affected by the variability in collection and coding practices across jurisdictions. In particular, there are differences among states and territories in the classification used as follows:</w:t>
            </w:r>
          </w:p>
          <w:p>
            <w:pPr>
              <w:pStyle w:val="ListParagraph"/>
              <w:numPr>
                <w:ilvl w:val="0"/>
                <w:numId w:val="4"/>
              </w:numPr>
            </w:pPr>
            <w:r>
              <w:rPr>
                <w:rStyle w:val="row-content-rich-text"/>
              </w:rPr>
              <w:t xml:space="preserve">New South Wales, Victoria, Western Australia and Tasmania provided principal diagnosis data based on the ICD-10-AM 6</w:t>
            </w:r>
            <w:r>
              <w:rPr>
                <w:rStyle w:val="row-content-rich-text"/>
                <w:vertAlign w:val="superscript"/>
              </w:rPr>
              <w:t xml:space="preserve">th </w:t>
            </w:r>
            <w:r>
              <w:rPr>
                <w:rStyle w:val="row-content-rich-text"/>
              </w:rPr>
              <w:t xml:space="preserve">Edition</w:t>
            </w:r>
          </w:p>
          <w:p>
            <w:pPr>
              <w:pStyle w:val="ListParagraph"/>
              <w:numPr>
                <w:ilvl w:val="0"/>
                <w:numId w:val="4"/>
              </w:numPr>
            </w:pPr>
            <w:r>
              <w:rPr>
                <w:rStyle w:val="row-content-rich-text"/>
              </w:rPr>
              <w:t xml:space="preserve">South Australia used a combination of ICD-10-AM 4</w:t>
            </w:r>
            <w:r>
              <w:rPr>
                <w:rStyle w:val="row-content-rich-text"/>
                <w:vertAlign w:val="superscript"/>
              </w:rPr>
              <w:t xml:space="preserve">th</w:t>
            </w:r>
            <w:r>
              <w:rPr>
                <w:rStyle w:val="row-content-rich-text"/>
              </w:rPr>
              <w:t xml:space="preserve"> Edition and NCCH ICD-10-AM Mental Health Manual 1</w:t>
            </w:r>
            <w:r>
              <w:rPr>
                <w:rStyle w:val="row-content-rich-text"/>
                <w:vertAlign w:val="superscript"/>
              </w:rPr>
              <w:t xml:space="preserve">st</w:t>
            </w:r>
            <w:r>
              <w:rPr>
                <w:rStyle w:val="row-content-rich-text"/>
              </w:rPr>
              <w:t xml:space="preserve"> Edition </w:t>
            </w:r>
          </w:p>
          <w:p>
            <w:pPr>
              <w:pStyle w:val="ListParagraph"/>
              <w:numPr>
                <w:ilvl w:val="0"/>
                <w:numId w:val="4"/>
              </w:numPr>
            </w:pPr>
            <w:r>
              <w:rPr>
                <w:rStyle w:val="row-content-rich-text"/>
              </w:rPr>
              <w:t xml:space="preserve">Australian Capital Territory used the ICD-10-AM 5</w:t>
            </w:r>
            <w:r>
              <w:rPr>
                <w:rStyle w:val="row-content-rich-text"/>
                <w:vertAlign w:val="superscript"/>
              </w:rPr>
              <w:t xml:space="preserve">th</w:t>
            </w:r>
            <w:r>
              <w:rPr>
                <w:rStyle w:val="row-content-rich-text"/>
              </w:rPr>
              <w:t xml:space="preserve"> Edition</w:t>
            </w:r>
          </w:p>
          <w:p>
            <w:pPr>
              <w:pStyle w:val="ListParagraph"/>
              <w:numPr>
                <w:ilvl w:val="0"/>
                <w:numId w:val="4"/>
              </w:numPr>
            </w:pPr>
            <w:r>
              <w:rPr>
                <w:rStyle w:val="row-content-rich-text"/>
              </w:rPr>
              <w:t xml:space="preserve">Northern Territory used the NCCH ICD-10-AM Mental Health Manual 1</w:t>
            </w:r>
            <w:r>
              <w:rPr>
                <w:rStyle w:val="row-content-rich-text"/>
                <w:vertAlign w:val="superscript"/>
              </w:rPr>
              <w:t xml:space="preserve">st</w:t>
            </w:r>
            <w:r>
              <w:rPr>
                <w:rStyle w:val="row-content-rich-text"/>
              </w:rPr>
              <w:t xml:space="preserve"> Edition.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88f24f3c8024bf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f58897cf634240">
              <w:r>
                <w:rPr>
                  <w:rStyle w:val="Hyperlink"/>
                </w:rPr>
                <w:t xml:space="preserve">Residential mental health care NMDS 2010–11: National Residential Mental Health Care Database, 2012; Quality Statement</w:t>
              </w:r>
            </w:hyperlink>
          </w:p>
          <w:p>
            <w:pPr>
              <w:spacing w:before="0" w:after="0"/>
            </w:pPr>
            <w:r>
              <w:rPr>
                <w:rStyle w:val="row-content"/>
                <w:color w:val="244061"/>
              </w:rPr>
              <w:t xml:space="preserve">       </w:t>
            </w:r>
            <w:hyperlink w:history="true" r:id="Rdd337d3ba1634d0a">
              <w:r>
                <w:rPr>
                  <w:rStyle w:val="Hyperlink"/>
                  <w:color w:val="244061"/>
                </w:rPr>
                <w:t xml:space="preserve">AIHW Data Quality Statements</w:t>
              </w:r>
            </w:hyperlink>
            <w:r>
              <w:rPr>
                <w:rStyle w:val="row-content"/>
                <w:color w:val="244061"/>
              </w:rPr>
              <w:t xml:space="preserve">, Standard 15/04/2013</w:t>
            </w:r>
          </w:p>
          <w:p>
            <w:r>
              <w:br/>
            </w:r>
          </w:p>
        </w:tc>
      </w:tr>
    </w:tbl>
    <w:p>
      <w:r>
        <w:br/>
      </w:r>
    </w:p>
    <w:sectPr>
      <w:footerReference xmlns:r="http://schemas.openxmlformats.org/officeDocument/2006/relationships" w:type="default" r:id="R3199696baabb4b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495414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e7c345822f41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99696baabb4b1e" /><Relationship Type="http://schemas.openxmlformats.org/officeDocument/2006/relationships/header" Target="/word/header1.xml" Id="Rbcc64611b1164d94" /><Relationship Type="http://schemas.openxmlformats.org/officeDocument/2006/relationships/settings" Target="/word/settings.xml" Id="R9895c80214d34916" /><Relationship Type="http://schemas.openxmlformats.org/officeDocument/2006/relationships/styles" Target="/word/styles.xml" Id="R1a22cd2e04304fcf" /><Relationship Type="http://schemas.openxmlformats.org/officeDocument/2006/relationships/hyperlink" Target="https://meteor.aihw.gov.au/RegistrationAuthority/5" TargetMode="External" Id="R97bdea12809a4106" /><Relationship Type="http://schemas.openxmlformats.org/officeDocument/2006/relationships/numbering" Target="/word/numbering.xml" Id="R5e543f3e59704cdf" /><Relationship Type="http://schemas.openxmlformats.org/officeDocument/2006/relationships/hyperlink" Target="https://meteor.aihw.gov.au/content/374223" TargetMode="External" Id="Rc948939cf367442f" /><Relationship Type="http://schemas.openxmlformats.org/officeDocument/2006/relationships/hyperlink" Target="http://intranet/index.cfm/13,591,86,html" TargetMode="External" Id="R868dfebd756048ff" /><Relationship Type="http://schemas.openxmlformats.org/officeDocument/2006/relationships/hyperlink" Target="http://intranet/index.cfm/13,591,86,html" TargetMode="External" Id="Recfeddf33041442a" /><Relationship Type="http://schemas.openxmlformats.org/officeDocument/2006/relationships/hyperlink" Target="http://www.comlaw.gov.au/Details/C2011C00503" TargetMode="External" Id="Rc58a7369812146e0" /><Relationship Type="http://schemas.openxmlformats.org/officeDocument/2006/relationships/hyperlink" Target="http://www.aihw.gov.au" TargetMode="External" Id="R8e0b32689fc9466b" /><Relationship Type="http://schemas.openxmlformats.org/officeDocument/2006/relationships/hyperlink" Target="https://meteor.aihw.gov.au/content/182135" TargetMode="External" Id="R826a4aa0b6104fc2" /><Relationship Type="http://schemas.openxmlformats.org/officeDocument/2006/relationships/hyperlink" Target="https://meteor.aihw.gov.au/content/374981" TargetMode="External" Id="Ra4687f74f6fa48ad" /><Relationship Type="http://schemas.openxmlformats.org/officeDocument/2006/relationships/hyperlink" Target="http://mhsa.aihw.gov.au/home/" TargetMode="External" Id="R1c88e1d1f2574ac5" /><Relationship Type="http://schemas.openxmlformats.org/officeDocument/2006/relationships/hyperlink" Target="https://meteor.aihw.gov.au/content/181162" TargetMode="External" Id="Rb5670aa9fc8144d6" /><Relationship Type="http://schemas.openxmlformats.org/officeDocument/2006/relationships/hyperlink" Target="http://www.aihw.gov.au/publication-detail/?id=6442468385" TargetMode="External" Id="R0f2bf938828447c8" /><Relationship Type="http://schemas.openxmlformats.org/officeDocument/2006/relationships/hyperlink" Target="http://www.comlaw.gov.au/Details/C2012C00573" TargetMode="External" Id="R5cd1554907bf444b" /><Relationship Type="http://schemas.openxmlformats.org/officeDocument/2006/relationships/hyperlink" Target="http://www.aihw.gov.au/WorkArea/DownloadAsset.aspx?id=6442458760" TargetMode="External" Id="Rfec949680d314c95" /><Relationship Type="http://schemas.openxmlformats.org/officeDocument/2006/relationships/hyperlink" Target="https://meteor.aihw.gov.au/content/246013" TargetMode="External" Id="R788f24f3c8024bfd" /><Relationship Type="http://schemas.openxmlformats.org/officeDocument/2006/relationships/hyperlink" Target="https://meteor.aihw.gov.au/content/502748" TargetMode="External" Id="Rbff58897cf634240" /><Relationship Type="http://schemas.openxmlformats.org/officeDocument/2006/relationships/hyperlink" Target="https://meteor.aihw.gov.au/RegistrationAuthority/5" TargetMode="External" Id="Rdd337d3ba1634d0a" /></Relationships>
</file>

<file path=word/_rels/header1.xml.rels>&#65279;<?xml version="1.0" encoding="utf-8"?><Relationships xmlns="http://schemas.openxmlformats.org/package/2006/relationships"><Relationship Type="http://schemas.openxmlformats.org/officeDocument/2006/relationships/image" Target="/media/image.png" Id="Rfde7c345822f4134" /></Relationships>
</file>