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d214ac930d47bd" /></Relationships>
</file>

<file path=word/document.xml><?xml version="1.0" encoding="utf-8"?>
<w:document xmlns:r="http://schemas.openxmlformats.org/officeDocument/2006/relationships" xmlns:w="http://schemas.openxmlformats.org/wordprocessingml/2006/main">
  <w:body>
    <w:p>
      <w:pPr>
        <w:pStyle w:val="Title"/>
      </w:pPr>
      <w:r>
        <w:t>Person with cancer—extraprostatic extension location,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cancer—extraprostatic extension location,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Extraprostatic extension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112d193d1246b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w:t>
            </w:r>
            <w:hyperlink w:tooltip="Extraprostatic extension (EPE) is the presence of neoplastic glands outside the prostate in the periprostatic tissue in a person with prostate cancer." w:history="true" r:id="R1e9c0ab7263f4a42">
              <w:r>
                <w:rPr>
                  <w:rStyle w:val="Hyperlink"/>
                  <w:b/>
                </w:rPr>
                <w:t xml:space="preserve">extraprostatic extension</w:t>
              </w:r>
            </w:hyperlink>
            <w:r>
              <w:rPr>
                <w:rStyle w:val="row-content-rich-text"/>
              </w:rPr>
              <w:t xml:space="preserve"> (EPE) on the prostate of a person with prostate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Extraprostatic extension is a prognostic indicator in prostate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f8e1de4e0f436c">
              <w:r>
                <w:rPr>
                  <w:rStyle w:val="Hyperlink"/>
                </w:rPr>
                <w:t xml:space="preserve">Person with cancer—extraprostatic extension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98077475a1492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w:t>
            </w:r>
            <w:hyperlink w:tooltip="Extraprostatic extension (EPE) is the presence of neoplastic glands outside the prostate in the periprostatic tissue in a person with prostate cancer." w:history="true" r:id="R9ccd673e39c34828">
              <w:r>
                <w:rPr>
                  <w:rStyle w:val="Hyperlink"/>
                  <w:b/>
                </w:rPr>
                <w:t xml:space="preserve">extraprostatic extension </w:t>
              </w:r>
            </w:hyperlink>
            <w:r>
              <w:rPr>
                <w:rStyle w:val="row-content-rich-text"/>
              </w:rPr>
              <w:t xml:space="preserve">(EPE) on the prostate of a person with prostate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84e6a8989d467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321b12027d4732">
              <w:r>
                <w:rPr>
                  <w:rStyle w:val="Hyperlink"/>
                </w:rPr>
                <w:t xml:space="preserve">Extraprostatic extension 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2ce45482ca4979">
              <w:r>
                <w:rPr>
                  <w:rStyle w:val="Hyperlink"/>
                </w:rPr>
                <w:t xml:space="preserve">Extraprostatic extension location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fd99357a4341b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outlining the location of an extraprostatic extension (EPE).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Left anterior - 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 anterior - mid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Left anterior - apex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Right anterior - 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Right anterior - mid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Right anterior - apex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Left posterior - 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Left posterior - mid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Left posterior - apex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Right posterior - 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Right posterior - mid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Right posterior - apex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Extraprostatic extension (EPE) often cannot be readily identified at the base or apex. It can be particularly challenging for pathologists to identify the boundary of the prostate gland at the apex. At this site, benign glands are frequently admixed with skeletal muscle and the presence of neoplastic glands in skeletal muscle does not necessarily constitute EPE at the apex.</w:t>
            </w:r>
          </w:p>
          <w:p>
            <w:pPr/>
            <w:r>
              <w:rPr>
                <w:rStyle w:val="row-content-rich-text"/>
              </w:rPr>
              <w:t xml:space="preserve">Similarly, the assessment of EPE at the anterior aspect of the prostate may be difficult as the prostatic stroma blends in with extraprostatic fibromuscular tissue, but in this region EPE can be diagnosed when the carcinoma appears to extend beyond the margin of the normal prostatic glandular tissue.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location of extraprostatic extension in a person with prostate cancer. This should be completed after surgery for prostate cancer has been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2014. Prostate cancer (radical prostatectomy) structured reporting protocol 2nd edition. RCPA, Sydney. Viewed 21 December 2014, </w:t>
            </w:r>
            <w:hyperlink w:history="true" r:id="R9766c15747f34265">
              <w:r>
                <w:rPr>
                  <w:rStyle w:val="Hyperlink"/>
                </w:rPr>
                <w:t xml:space="preserve">http://www.rcpa.edu.au/getattachment/f506078a-3bd4-4a1c-8b8c-85d2f2dfcf61/Protocol-prostate-cancer-radical-prostatectomy.aspx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7bb37fe7914377">
              <w:r>
                <w:rPr>
                  <w:rStyle w:val="Hyperlink"/>
                </w:rPr>
                <w:t xml:space="preserve">Prostate cancer (clinical) NBPDS</w:t>
              </w:r>
            </w:hyperlink>
          </w:p>
          <w:p>
            <w:pPr>
              <w:pStyle w:val="registration-status"/>
              <w:spacing w:before="0" w:after="0"/>
            </w:pPr>
            <w:hyperlink w:history="true" r:id="R91ad934ddecf4d9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if </w:t>
            </w:r>
            <w:hyperlink w:history="true" r:id="Rbe219ed03aab4e52">
              <w:r>
                <w:rPr>
                  <w:rStyle w:val="Hyperlink"/>
                </w:rPr>
                <w:t xml:space="preserve">Person with cancer—extraprostatic extension, yes/no/unknown/not stated/inadequately described code N</w:t>
              </w:r>
            </w:hyperlink>
            <w:r>
              <w:rPr>
                <w:rStyle w:val="row-content"/>
              </w:rPr>
              <w:t xml:space="preserve"> equals yes based on surgical pathology.</w:t>
            </w:r>
          </w:p>
          <w:p>
            <w:r>
              <w:br/>
            </w:r>
            <w:r>
              <w:br/>
            </w:r>
          </w:p>
        </w:tc>
      </w:tr>
    </w:tbl>
    <w:p/>
    <w:tbl>
      <w:tblPr>
        <w:tblStyle w:val="TableGrid"/>
        <w:tblW w:w="0" w:type="auto"/>
      </w:tblPr>
    </w:tbl>
    <w:p>
      <w:r>
        <w:br/>
      </w:r>
    </w:p>
    <w:sectPr>
      <w:footerReference xmlns:r="http://schemas.openxmlformats.org/officeDocument/2006/relationships" w:type="default" r:id="R44d654614fdf41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495235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80ffe6db7b4e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d654614fdf4165" /><Relationship Type="http://schemas.openxmlformats.org/officeDocument/2006/relationships/header" Target="/word/header1.xml" Id="Rb8c82584b06e4ac0" /><Relationship Type="http://schemas.openxmlformats.org/officeDocument/2006/relationships/settings" Target="/word/settings.xml" Id="Rf0622f61bc374a77" /><Relationship Type="http://schemas.openxmlformats.org/officeDocument/2006/relationships/styles" Target="/word/styles.xml" Id="R5ff68f81b4074654" /><Relationship Type="http://schemas.openxmlformats.org/officeDocument/2006/relationships/hyperlink" Target="https://meteor.aihw.gov.au/RegistrationAuthority/12" TargetMode="External" Id="Rfa112d193d1246bc" /><Relationship Type="http://schemas.openxmlformats.org/officeDocument/2006/relationships/hyperlink" Target="https://meteor.aihw.gov.au/content/587658" TargetMode="External" Id="R1e9c0ab7263f4a42" /><Relationship Type="http://schemas.openxmlformats.org/officeDocument/2006/relationships/hyperlink" Target="https://meteor.aihw.gov.au/content/587661" TargetMode="External" Id="R9af8e1de4e0f436c" /><Relationship Type="http://schemas.openxmlformats.org/officeDocument/2006/relationships/hyperlink" Target="https://meteor.aihw.gov.au/RegistrationAuthority/12" TargetMode="External" Id="R3e98077475a14921" /><Relationship Type="http://schemas.openxmlformats.org/officeDocument/2006/relationships/hyperlink" Target="https://meteor.aihw.gov.au/content/587658" TargetMode="External" Id="R9ccd673e39c34828" /><Relationship Type="http://schemas.openxmlformats.org/officeDocument/2006/relationships/hyperlink" Target="https://meteor.aihw.gov.au/content/268990" TargetMode="External" Id="R0984e6a8989d4671" /><Relationship Type="http://schemas.openxmlformats.org/officeDocument/2006/relationships/hyperlink" Target="https://meteor.aihw.gov.au/content/587664" TargetMode="External" Id="R95321b12027d4732" /><Relationship Type="http://schemas.openxmlformats.org/officeDocument/2006/relationships/hyperlink" Target="https://meteor.aihw.gov.au/content/495237" TargetMode="External" Id="Rd92ce45482ca4979" /><Relationship Type="http://schemas.openxmlformats.org/officeDocument/2006/relationships/hyperlink" Target="https://meteor.aihw.gov.au/RegistrationAuthority/12" TargetMode="External" Id="Rfdfd99357a4341bc" /><Relationship Type="http://schemas.openxmlformats.org/officeDocument/2006/relationships/hyperlink" Target="http://www.rcpa.edu.au/getattachment/f506078a-3bd4-4a1c-8b8c-85d2f2dfcf61/Protocol-prostate-cancer-radical-prostatectomy.aspx" TargetMode="External" Id="R9766c15747f34265" /><Relationship Type="http://schemas.openxmlformats.org/officeDocument/2006/relationships/hyperlink" Target="https://meteor.aihw.gov.au/content/481386" TargetMode="External" Id="R317bb37fe7914377" /><Relationship Type="http://schemas.openxmlformats.org/officeDocument/2006/relationships/hyperlink" Target="https://meteor.aihw.gov.au/RegistrationAuthority/12" TargetMode="External" Id="R91ad934ddecf4d93" /><Relationship Type="http://schemas.openxmlformats.org/officeDocument/2006/relationships/hyperlink" Target="https://meteor.aihw.gov.au/content/520906" TargetMode="External" Id="Rbe219ed03aab4e52" /></Relationships>
</file>

<file path=word/_rels/header1.xml.rels>&#65279;<?xml version="1.0" encoding="utf-8"?><Relationships xmlns="http://schemas.openxmlformats.org/package/2006/relationships"><Relationship Type="http://schemas.openxmlformats.org/officeDocument/2006/relationships/image" Target="/media/image.png" Id="R3980ffe6db7b4eb6" /></Relationships>
</file>