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0fe0b55e574a44" /></Relationships>
</file>

<file path=word/document.xml><?xml version="1.0" encoding="utf-8"?>
<w:document xmlns:r="http://schemas.openxmlformats.org/officeDocument/2006/relationships" xmlns:w="http://schemas.openxmlformats.org/wordprocessingml/2006/main">
  <w:body>
    <w:p>
      <w:pPr>
        <w:pStyle w:val="Title"/>
      </w:pPr>
      <w:r>
        <w:t>Person with cancer—castrate resistance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cancer—castrate resistance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Castrate resistance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12bc40f47d430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two consecutive rising prostate-specific antigen (PSA) levels were found despite castrate levels of testosterone in a person with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95eb03f70642ad">
              <w:r>
                <w:rPr>
                  <w:rStyle w:val="Hyperlink"/>
                </w:rPr>
                <w:t xml:space="preserve">Person with cancer—castrate resistance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3740559ab14c4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two consecutive rising prostate-specific antigen levels (PSA) were found despite castrate levels of testosterone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878a015d954946">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b5eec9d0c94090">
              <w:r>
                <w:rPr>
                  <w:rStyle w:val="Hyperlink"/>
                </w:rPr>
                <w:t xml:space="preserve">Castrate resistance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f75d4eac654ade">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09fce338a446fd">
              <w:r>
                <w:rPr>
                  <w:rStyle w:val="Hyperlink"/>
                  <w:color w:val="244061"/>
                </w:rPr>
                <w:t xml:space="preserve">Aged Care</w:t>
              </w:r>
            </w:hyperlink>
            <w:r>
              <w:rPr>
                <w:rStyle w:val="row-content"/>
                <w:color w:val="244061"/>
              </w:rPr>
              <w:t xml:space="preserve">, Standard 30/06/2023</w:t>
            </w:r>
          </w:p>
          <w:p>
            <w:pPr>
              <w:spacing w:before="0" w:after="0"/>
            </w:pPr>
            <w:hyperlink w:history="true" r:id="R4d234c3b25b446c1">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8bf9fb1de0c94eb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9d7ef7e752c42ac">
              <w:r>
                <w:rPr>
                  <w:rStyle w:val="Hyperlink"/>
                  <w:color w:val="244061"/>
                </w:rPr>
                <w:t xml:space="preserve">Children and Families</w:t>
              </w:r>
            </w:hyperlink>
            <w:r>
              <w:rPr>
                <w:rStyle w:val="row-content"/>
                <w:color w:val="244061"/>
              </w:rPr>
              <w:t xml:space="preserve">, Standard 22/11/2016</w:t>
            </w:r>
          </w:p>
          <w:p>
            <w:pPr>
              <w:spacing w:before="0" w:after="0"/>
            </w:pPr>
            <w:hyperlink w:history="true" r:id="R50b32c300947455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33a1dc268c14ba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44a4f8f31714e1a">
              <w:r>
                <w:rPr>
                  <w:rStyle w:val="Hyperlink"/>
                  <w:color w:val="244061"/>
                </w:rPr>
                <w:t xml:space="preserve">Disability</w:t>
              </w:r>
            </w:hyperlink>
            <w:r>
              <w:rPr>
                <w:rStyle w:val="row-content"/>
                <w:color w:val="244061"/>
              </w:rPr>
              <w:t xml:space="preserve">, Standard 07/10/2014</w:t>
            </w:r>
          </w:p>
          <w:p>
            <w:pPr>
              <w:spacing w:before="0" w:after="0"/>
            </w:pPr>
            <w:hyperlink w:history="true" r:id="R0a15ef6859a74fbb">
              <w:r>
                <w:rPr>
                  <w:rStyle w:val="Hyperlink"/>
                  <w:color w:val="244061"/>
                </w:rPr>
                <w:t xml:space="preserve">Early Childhood</w:t>
              </w:r>
            </w:hyperlink>
            <w:r>
              <w:rPr>
                <w:rStyle w:val="row-content"/>
                <w:color w:val="244061"/>
              </w:rPr>
              <w:t xml:space="preserve">, Standard 21/05/2010</w:t>
            </w:r>
          </w:p>
          <w:p>
            <w:pPr>
              <w:spacing w:before="0" w:after="0"/>
            </w:pPr>
            <w:hyperlink w:history="true" r:id="Rd15ed526e17f45e8">
              <w:r>
                <w:rPr>
                  <w:rStyle w:val="Hyperlink"/>
                  <w:color w:val="244061"/>
                </w:rPr>
                <w:t xml:space="preserve">Health</w:t>
              </w:r>
            </w:hyperlink>
            <w:r>
              <w:rPr>
                <w:rStyle w:val="row-content"/>
                <w:color w:val="244061"/>
              </w:rPr>
              <w:t xml:space="preserve">, Standard 01/03/2005</w:t>
            </w:r>
          </w:p>
          <w:p>
            <w:pPr>
              <w:spacing w:before="0" w:after="0"/>
            </w:pPr>
            <w:hyperlink w:history="true" r:id="Rad5dabe1e9124e10">
              <w:r>
                <w:rPr>
                  <w:rStyle w:val="Hyperlink"/>
                  <w:color w:val="244061"/>
                </w:rPr>
                <w:t xml:space="preserve">Homelessness</w:t>
              </w:r>
            </w:hyperlink>
            <w:r>
              <w:rPr>
                <w:rStyle w:val="row-content"/>
                <w:color w:val="244061"/>
              </w:rPr>
              <w:t xml:space="preserve">, Standard 23/08/2010</w:t>
            </w:r>
          </w:p>
          <w:p>
            <w:pPr>
              <w:spacing w:before="0" w:after="0"/>
            </w:pPr>
            <w:hyperlink w:history="true" r:id="R3cfb8bf78b894ccc">
              <w:r>
                <w:rPr>
                  <w:rStyle w:val="Hyperlink"/>
                  <w:color w:val="244061"/>
                </w:rPr>
                <w:t xml:space="preserve">Housing assistance</w:t>
              </w:r>
            </w:hyperlink>
            <w:r>
              <w:rPr>
                <w:rStyle w:val="row-content"/>
                <w:color w:val="244061"/>
              </w:rPr>
              <w:t xml:space="preserve">, Standard 01/03/2005</w:t>
            </w:r>
          </w:p>
          <w:p>
            <w:pPr>
              <w:spacing w:before="0" w:after="0"/>
            </w:pPr>
            <w:hyperlink w:history="true" r:id="R695ca5aacc424ac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2f9e1b68f0a412c">
              <w:r>
                <w:rPr>
                  <w:rStyle w:val="Hyperlink"/>
                  <w:color w:val="244061"/>
                </w:rPr>
                <w:t xml:space="preserve">Indigenous</w:t>
              </w:r>
            </w:hyperlink>
            <w:r>
              <w:rPr>
                <w:rStyle w:val="row-content"/>
                <w:color w:val="244061"/>
              </w:rPr>
              <w:t xml:space="preserve">, Standard 11/08/2014</w:t>
            </w:r>
          </w:p>
          <w:p>
            <w:pPr>
              <w:spacing w:before="0" w:after="0"/>
            </w:pPr>
            <w:hyperlink w:history="true" r:id="R158be9f75861416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bdcae0f050749d3">
              <w:r>
                <w:rPr>
                  <w:rStyle w:val="Hyperlink"/>
                  <w:color w:val="244061"/>
                </w:rPr>
                <w:t xml:space="preserve">Tasmanian Health</w:t>
              </w:r>
            </w:hyperlink>
            <w:r>
              <w:rPr>
                <w:rStyle w:val="row-content"/>
                <w:color w:val="244061"/>
              </w:rPr>
              <w:t xml:space="preserve">, Standard 31/08/2016</w:t>
            </w:r>
          </w:p>
          <w:p>
            <w:pPr>
              <w:spacing w:before="0" w:after="0"/>
            </w:pPr>
            <w:hyperlink w:history="true" r:id="R43bad84eeb6c45cb">
              <w:r>
                <w:rPr>
                  <w:rStyle w:val="Hyperlink"/>
                  <w:color w:val="244061"/>
                </w:rPr>
                <w:t xml:space="preserve">WA Health</w:t>
              </w:r>
            </w:hyperlink>
            <w:r>
              <w:rPr>
                <w:rStyle w:val="row-content"/>
                <w:color w:val="244061"/>
              </w:rPr>
              <w:t xml:space="preserve">, Standard 06/03/2014</w:t>
            </w:r>
          </w:p>
          <w:p>
            <w:pPr>
              <w:spacing w:before="0" w:after="0"/>
            </w:pPr>
            <w:hyperlink w:history="true" r:id="R2619ff18cf4845e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two consecutive rising prostate-specific antigen levels (PSA) were found despite castrate levels of testosterone (&lt;50ng/dL), record the date of the second test. </w:t>
            </w:r>
          </w:p>
          <w:p>
            <w:pPr>
              <w:spacing w:after="160"/>
            </w:pPr>
            <w:r>
              <w:rPr>
                <w:rStyle w:val="row-content-rich-text"/>
              </w:rPr>
              <w:t xml:space="preserve">For a person to be recorded as castrate resistant, PSA tests need to be at least two weeks apart and both must be higher than the test prior.</w:t>
            </w:r>
          </w:p>
          <w:p>
            <w:pPr/>
            <w:r>
              <w:rPr>
                <w:rStyle w:val="row-content-rich-text"/>
              </w:rPr>
              <w:t xml:space="preserve">This element should be recorded in conjunction with the </w:t>
            </w:r>
            <w:hyperlink w:history="true" r:id="R8bd9caf02b61465a">
              <w:r>
                <w:rPr>
                  <w:rStyle w:val="Hyperlink"/>
                </w:rPr>
                <w:t xml:space="preserve">Castrate resistance indicator</w:t>
              </w:r>
            </w:hyperlink>
            <w:r>
              <w:rPr>
                <w:rStyle w:val="row-content-rich-text"/>
              </w:rPr>
              <w:t xml:space="preserve">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Comprehensive Cancer Network 2013. NCCN Guidelines in Oncology: Prostate Cancer Version 2.2013. National Comprehensive Cancer Network, Fort Washington</w:t>
            </w:r>
          </w:p>
          <w:p>
            <w:pPr/>
            <w:r>
              <w:rPr>
                <w:rStyle w:val="row-content-rich-text"/>
              </w:rPr>
              <w:t xml:space="preserve">Scher HI Halabi S Tannock I et al 2008. Design and end points of clinical trials for patients with progressive prostate cancer and castrate levels of testosterone: recommendations of the Prostate Cancer Clinical Trials Working Group. Journal of Clinical Oncology 26: 1148-54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3b7de49c9a14e90">
              <w:r>
                <w:rPr>
                  <w:rStyle w:val="Hyperlink"/>
                </w:rPr>
                <w:t xml:space="preserve">Person with cancer—castrate resistance indicator, yes/no code N</w:t>
              </w:r>
            </w:hyperlink>
          </w:p>
          <w:p>
            <w:pPr>
              <w:spacing w:before="0" w:after="0"/>
            </w:pPr>
            <w:r>
              <w:rPr>
                <w:rStyle w:val="row-content"/>
                <w:color w:val="244061"/>
              </w:rPr>
              <w:t xml:space="preserve">       </w:t>
            </w:r>
            <w:hyperlink w:history="true" r:id="R5dd1180a3d6f4806">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5d92d715e34c26">
              <w:r>
                <w:rPr>
                  <w:rStyle w:val="Hyperlink"/>
                </w:rPr>
                <w:t xml:space="preserve">Prostate cancer (clinical) NBPDS</w:t>
              </w:r>
            </w:hyperlink>
          </w:p>
          <w:p>
            <w:pPr>
              <w:spacing w:before="0" w:after="0"/>
            </w:pPr>
            <w:r>
              <w:rPr>
                <w:rStyle w:val="row-content"/>
                <w:color w:val="244061"/>
              </w:rPr>
              <w:t xml:space="preserve">       </w:t>
            </w:r>
            <w:hyperlink w:history="true" r:id="R29280676eff14dcf">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when </w:t>
            </w:r>
            <w:hyperlink w:history="true" r:id="Rdcc7252fa40645f9">
              <w:r>
                <w:rPr>
                  <w:rStyle w:val="Hyperlink"/>
                </w:rPr>
                <w:t xml:space="preserve">Person with cancer—castrate resistance, yes/no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1b7d8a9e73cf4d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492865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27b1ca5ef143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7d8a9e73cf4d82" /><Relationship Type="http://schemas.openxmlformats.org/officeDocument/2006/relationships/header" Target="/word/header1.xml" Id="Rd50bfd2e18e940db" /><Relationship Type="http://schemas.openxmlformats.org/officeDocument/2006/relationships/settings" Target="/word/settings.xml" Id="R2d9df34ac11046f7" /><Relationship Type="http://schemas.openxmlformats.org/officeDocument/2006/relationships/styles" Target="/word/styles.xml" Id="Re405c6cd149a49de" /><Relationship Type="http://schemas.openxmlformats.org/officeDocument/2006/relationships/hyperlink" Target="https://meteor.aihw.gov.au/RegistrationAuthority/12" TargetMode="External" Id="R4e12bc40f47d4304" /><Relationship Type="http://schemas.openxmlformats.org/officeDocument/2006/relationships/hyperlink" Target="https://meteor.aihw.gov.au/content/587561" TargetMode="External" Id="Rd395eb03f70642ad" /><Relationship Type="http://schemas.openxmlformats.org/officeDocument/2006/relationships/hyperlink" Target="https://meteor.aihw.gov.au/RegistrationAuthority/12" TargetMode="External" Id="Ra13740559ab14c4a" /><Relationship Type="http://schemas.openxmlformats.org/officeDocument/2006/relationships/hyperlink" Target="https://meteor.aihw.gov.au/content/268990" TargetMode="External" Id="Rea878a015d954946" /><Relationship Type="http://schemas.openxmlformats.org/officeDocument/2006/relationships/hyperlink" Target="https://meteor.aihw.gov.au/content/587559" TargetMode="External" Id="Rc7b5eec9d0c94090" /><Relationship Type="http://schemas.openxmlformats.org/officeDocument/2006/relationships/hyperlink" Target="https://meteor.aihw.gov.au/content/270566" TargetMode="External" Id="R81f75d4eac654ade" /><Relationship Type="http://schemas.openxmlformats.org/officeDocument/2006/relationships/hyperlink" Target="https://meteor.aihw.gov.au/RegistrationAuthority/19" TargetMode="External" Id="R3809fce338a446fd" /><Relationship Type="http://schemas.openxmlformats.org/officeDocument/2006/relationships/hyperlink" Target="https://meteor.aihw.gov.au/RegistrationAuthority/24" TargetMode="External" Id="R4d234c3b25b446c1" /><Relationship Type="http://schemas.openxmlformats.org/officeDocument/2006/relationships/hyperlink" Target="https://meteor.aihw.gov.au/RegistrationAuthority/23" TargetMode="External" Id="R8bf9fb1de0c94ebb" /><Relationship Type="http://schemas.openxmlformats.org/officeDocument/2006/relationships/hyperlink" Target="https://meteor.aihw.gov.au/RegistrationAuthority/17" TargetMode="External" Id="R69d7ef7e752c42ac" /><Relationship Type="http://schemas.openxmlformats.org/officeDocument/2006/relationships/hyperlink" Target="https://meteor.aihw.gov.au/RegistrationAuthority/10" TargetMode="External" Id="R50b32c300947455d" /><Relationship Type="http://schemas.openxmlformats.org/officeDocument/2006/relationships/hyperlink" Target="https://meteor.aihw.gov.au/RegistrationAuthority/1" TargetMode="External" Id="Rc33a1dc268c14bab" /><Relationship Type="http://schemas.openxmlformats.org/officeDocument/2006/relationships/hyperlink" Target="https://meteor.aihw.gov.au/RegistrationAuthority/16" TargetMode="External" Id="Rb44a4f8f31714e1a" /><Relationship Type="http://schemas.openxmlformats.org/officeDocument/2006/relationships/hyperlink" Target="https://meteor.aihw.gov.au/RegistrationAuthority/13" TargetMode="External" Id="R0a15ef6859a74fbb" /><Relationship Type="http://schemas.openxmlformats.org/officeDocument/2006/relationships/hyperlink" Target="https://meteor.aihw.gov.au/RegistrationAuthority/12" TargetMode="External" Id="Rd15ed526e17f45e8" /><Relationship Type="http://schemas.openxmlformats.org/officeDocument/2006/relationships/hyperlink" Target="https://meteor.aihw.gov.au/RegistrationAuthority/14" TargetMode="External" Id="Rad5dabe1e9124e10" /><Relationship Type="http://schemas.openxmlformats.org/officeDocument/2006/relationships/hyperlink" Target="https://meteor.aihw.gov.au/RegistrationAuthority/11" TargetMode="External" Id="R3cfb8bf78b894ccc" /><Relationship Type="http://schemas.openxmlformats.org/officeDocument/2006/relationships/hyperlink" Target="https://meteor.aihw.gov.au/RegistrationAuthority/3" TargetMode="External" Id="R695ca5aacc424aca" /><Relationship Type="http://schemas.openxmlformats.org/officeDocument/2006/relationships/hyperlink" Target="https://meteor.aihw.gov.au/RegistrationAuthority/6" TargetMode="External" Id="Re2f9e1b68f0a412c" /><Relationship Type="http://schemas.openxmlformats.org/officeDocument/2006/relationships/hyperlink" Target="https://meteor.aihw.gov.au/RegistrationAuthority/8" TargetMode="External" Id="R158be9f75861416d" /><Relationship Type="http://schemas.openxmlformats.org/officeDocument/2006/relationships/hyperlink" Target="https://meteor.aihw.gov.au/RegistrationAuthority/15" TargetMode="External" Id="Rdbdcae0f050749d3" /><Relationship Type="http://schemas.openxmlformats.org/officeDocument/2006/relationships/hyperlink" Target="https://meteor.aihw.gov.au/RegistrationAuthority/2" TargetMode="External" Id="R43bad84eeb6c45cb" /><Relationship Type="http://schemas.openxmlformats.org/officeDocument/2006/relationships/hyperlink" Target="https://meteor.aihw.gov.au/RegistrationAuthority/4" TargetMode="External" Id="R2619ff18cf4845ee" /><Relationship Type="http://schemas.openxmlformats.org/officeDocument/2006/relationships/hyperlink" Target="https://meteor.aihw.gov.au/content/492869" TargetMode="External" Id="R8bd9caf02b61465a" /><Relationship Type="http://schemas.openxmlformats.org/officeDocument/2006/relationships/hyperlink" Target="https://meteor.aihw.gov.au/content/492869" TargetMode="External" Id="Rb3b7de49c9a14e90" /><Relationship Type="http://schemas.openxmlformats.org/officeDocument/2006/relationships/hyperlink" Target="https://meteor.aihw.gov.au/RegistrationAuthority/12" TargetMode="External" Id="R5dd1180a3d6f4806" /><Relationship Type="http://schemas.openxmlformats.org/officeDocument/2006/relationships/hyperlink" Target="https://meteor.aihw.gov.au/content/481386" TargetMode="External" Id="R115d92d715e34c26" /><Relationship Type="http://schemas.openxmlformats.org/officeDocument/2006/relationships/hyperlink" Target="https://meteor.aihw.gov.au/RegistrationAuthority/12" TargetMode="External" Id="R29280676eff14dcf" /><Relationship Type="http://schemas.openxmlformats.org/officeDocument/2006/relationships/hyperlink" Target="https://meteor.aihw.gov.au/content/492869" TargetMode="External" Id="Rdcc7252fa40645f9" /></Relationships>
</file>

<file path=word/_rels/header1.xml.rels>&#65279;<?xml version="1.0" encoding="utf-8"?><Relationships xmlns="http://schemas.openxmlformats.org/package/2006/relationships"><Relationship Type="http://schemas.openxmlformats.org/officeDocument/2006/relationships/image" Target="/media/image.png" Id="R5c27b1ca5ef1434d" /></Relationships>
</file>