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a3344395041d6"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indicator, more/less/the same/unknown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indicator,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in 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189b8cab9470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43102f3d7846f7">
              <w:r>
                <w:rPr>
                  <w:rStyle w:val="Hyperlink"/>
                </w:rPr>
                <w:t xml:space="preserve">Prison dischargee—change in tobacco consumption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8e1ba26b04b4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4930fd26654cd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60356723f7420a">
              <w:r>
                <w:rPr>
                  <w:rStyle w:val="Hyperlink"/>
                </w:rPr>
                <w:t xml:space="preserve">Change in tobacco consumption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159237c54b4f83">
              <w:r>
                <w:rPr>
                  <w:rStyle w:val="Hyperlink"/>
                </w:rPr>
                <w:t xml:space="preserve">More/less/the same/unknown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49303c67e43c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4a86bc175e4786">
              <w:r>
                <w:rPr>
                  <w:rStyle w:val="Hyperlink"/>
                </w:rPr>
                <w:t xml:space="preserve">Prison dischargee—change in tobacco consumption since imprisonment indicator, prisoner health more/less/the same/unknown code N</w:t>
              </w:r>
            </w:hyperlink>
          </w:p>
          <w:p>
            <w:pPr>
              <w:pStyle w:val="registration-status"/>
              <w:spacing w:before="0" w:after="0"/>
            </w:pPr>
            <w:hyperlink w:history="true" r:id="Rf2f4a47078e34c0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946c1936b4e18">
              <w:r>
                <w:rPr>
                  <w:rStyle w:val="Hyperlink"/>
                </w:rPr>
                <w:t xml:space="preserve">Prison dischargee smoking status cluster</w:t>
              </w:r>
            </w:hyperlink>
          </w:p>
          <w:p>
            <w:pPr>
              <w:pStyle w:val="registration-status"/>
              <w:spacing w:before="0" w:after="0"/>
            </w:pPr>
            <w:hyperlink w:history="true" r:id="R035dc509422c40e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27831db63f774907">
              <w:r>
                <w:rPr>
                  <w:rStyle w:val="Hyperlink"/>
                </w:rPr>
                <w:t xml:space="preserve">Person-current smoking status indicator, yes/no/not stated/inadequately described code N</w:t>
              </w:r>
            </w:hyperlink>
            <w:r>
              <w:rPr>
                <w:rStyle w:val="row-content"/>
              </w:rPr>
              <w:t xml:space="preserve">.</w:t>
            </w:r>
            <w:r>
              <w:br/>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b4769c6c1b6c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4a61b12e9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69c6c1b6c4d34" /><Relationship Type="http://schemas.openxmlformats.org/officeDocument/2006/relationships/header" Target="/word/header1.xml" Id="R89f45112baee48ba" /><Relationship Type="http://schemas.openxmlformats.org/officeDocument/2006/relationships/settings" Target="/word/settings.xml" Id="Rf26558fca3a042e2" /><Relationship Type="http://schemas.openxmlformats.org/officeDocument/2006/relationships/styles" Target="/word/styles.xml" Id="R3f88b134e32e4a6e" /><Relationship Type="http://schemas.openxmlformats.org/officeDocument/2006/relationships/hyperlink" Target="https://meteor.aihw.gov.au/RegistrationAuthority/12" TargetMode="External" Id="R609189b8cab94709" /><Relationship Type="http://schemas.openxmlformats.org/officeDocument/2006/relationships/hyperlink" Target="https://meteor.aihw.gov.au/content/483128" TargetMode="External" Id="R8b43102f3d7846f7" /><Relationship Type="http://schemas.openxmlformats.org/officeDocument/2006/relationships/hyperlink" Target="https://meteor.aihw.gov.au/RegistrationAuthority/12" TargetMode="External" Id="Re758e1ba26b04b40" /><Relationship Type="http://schemas.openxmlformats.org/officeDocument/2006/relationships/hyperlink" Target="https://meteor.aihw.gov.au/content/482300" TargetMode="External" Id="R5a4930fd26654cd3" /><Relationship Type="http://schemas.openxmlformats.org/officeDocument/2006/relationships/hyperlink" Target="https://meteor.aihw.gov.au/content/483124" TargetMode="External" Id="R3f60356723f7420a" /><Relationship Type="http://schemas.openxmlformats.org/officeDocument/2006/relationships/hyperlink" Target="https://meteor.aihw.gov.au/content/614779" TargetMode="External" Id="R14159237c54b4f83" /><Relationship Type="http://schemas.openxmlformats.org/officeDocument/2006/relationships/hyperlink" Target="https://meteor.aihw.gov.au/RegistrationAuthority/12" TargetMode="External" Id="R5da49303c67e43c5" /><Relationship Type="http://schemas.openxmlformats.org/officeDocument/2006/relationships/hyperlink" Target="https://meteor.aihw.gov.au/content/625850" TargetMode="External" Id="R494a86bc175e4786" /><Relationship Type="http://schemas.openxmlformats.org/officeDocument/2006/relationships/hyperlink" Target="https://meteor.aihw.gov.au/RegistrationAuthority/12" TargetMode="External" Id="Rf2f4a47078e34c08" /><Relationship Type="http://schemas.openxmlformats.org/officeDocument/2006/relationships/hyperlink" Target="https://meteor.aihw.gov.au/content/483140" TargetMode="External" Id="R73d946c1936b4e18" /><Relationship Type="http://schemas.openxmlformats.org/officeDocument/2006/relationships/hyperlink" Target="https://meteor.aihw.gov.au/RegistrationAuthority/12" TargetMode="External" Id="R035dc509422c40ee" /><Relationship Type="http://schemas.openxmlformats.org/officeDocument/2006/relationships/hyperlink" Target="https://meteor.aihw.gov.au/content/399538" TargetMode="External" Id="R27831db63f774907" /></Relationships>
</file>

<file path=word/_rels/header1.xml.rels>&#65279;<?xml version="1.0" encoding="utf-8"?><Relationships xmlns="http://schemas.openxmlformats.org/package/2006/relationships"><Relationship Type="http://schemas.openxmlformats.org/officeDocument/2006/relationships/image" Target="/media/image.png" Id="R78a4a61b12e940e7" /></Relationships>
</file>