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0ea3c1bca2494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157e6f77e44099">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 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2407b88a08f4677">
              <w:r>
                <w:rPr>
                  <w:rStyle w:val="Hyperlink"/>
                </w:rPr>
                <w:t xml:space="preserve">National Indigenous Reform Agreement (2013)</w:t>
              </w:r>
            </w:hyperlink>
          </w:p>
          <w:p>
            <w:pPr>
              <w:spacing w:before="0" w:after="0"/>
            </w:pPr>
            <w:r>
              <w:rPr>
                <w:rStyle w:val="row-content"/>
                <w:color w:val="244061"/>
              </w:rPr>
              <w:t xml:space="preserve">       </w:t>
            </w:r>
            <w:hyperlink w:history="true" r:id="Rf0df752e30084a9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11851b6ed74dbe">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88755222787b44a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between Indigenous and non-Indigenous Australians using the average number of deaths in the relevant three-year period and the estimated resident population at the mid-point of that three-year period, with adjustments for incomplete identification by Indigenous status.</w:t>
            </w:r>
          </w:p>
          <w:p>
            <w:pPr/>
            <w:r>
              <w:rPr>
                <w:rStyle w:val="row-content-rich-text"/>
              </w:rPr>
              <w:t xml:space="preserve">For more information, see </w:t>
            </w:r>
            <w:r>
              <w:rPr>
                <w:rStyle w:val="row-content-rich-text"/>
                <w:i/>
              </w:rPr>
              <w:t xml:space="preserve">Experimental Life Tables for Aboriginal and Torres Strait Islander Australians, Australia,</w:t>
            </w:r>
            <w:r>
              <w:rPr>
                <w:rStyle w:val="row-content-rich-text"/>
              </w:rPr>
              <w:t xml:space="preserve"> 2005-07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0a32fe7f30634ec6">
              <w:r>
                <w:rPr>
                  <w:rStyle w:val="Hyperlink"/>
                </w:rPr>
                <w:t xml:space="preserve">ABS Experimental Indigenous and Non-Indigenous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is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state/territory by: sex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4096c52f4c4e48">
              <w:r>
                <w:rPr>
                  <w:rStyle w:val="Hyperlink"/>
                </w:rPr>
                <w:t xml:space="preserve">Person—sex, code N</w:t>
              </w:r>
            </w:hyperlink>
          </w:p>
          <w:p>
            <w:r>
              <w:rPr>
                <w:rStyle w:val="row-content"/>
                <w:b/>
              </w:rPr>
              <w:t xml:space="preserve">Data Source</w:t>
            </w:r>
          </w:p>
          <w:p>
            <w:hyperlink w:history="true" r:id="R020a0134f3df4eb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3cf80076457446c7">
              <w:r>
                <w:rPr>
                  <w:rStyle w:val="Hyperlink"/>
                </w:rPr>
                <w:t xml:space="preserve">Person—Indigenous status, code N</w:t>
              </w:r>
            </w:hyperlink>
          </w:p>
          <w:p>
            <w:r>
              <w:rPr>
                <w:rStyle w:val="row-content"/>
                <w:b/>
              </w:rPr>
              <w:t xml:space="preserve">Data Source</w:t>
            </w:r>
          </w:p>
          <w:p>
            <w:hyperlink w:history="true" r:id="R18f0add180a04466">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hyperlink w:history="true" r:id="R3e5d5393698d4a2c">
              <w:r>
                <w:rPr>
                  <w:rStyle w:val="Hyperlink"/>
                </w:rPr>
                <w:t xml:space="preserve">Person—area of usual residence, geographical location code (ASGC 2006) NNNNN</w:t>
              </w:r>
            </w:hyperlink>
          </w:p>
          <w:p>
            <w:r>
              <w:rPr>
                <w:rStyle w:val="row-content"/>
                <w:b/>
              </w:rPr>
              <w:t xml:space="preserve">Data Source</w:t>
            </w:r>
          </w:p>
          <w:p>
            <w:hyperlink w:history="true" r:id="Rc1ea018ffca44e1f">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2005-2007.</w:t>
            </w:r>
          </w:p>
          <w:p>
            <w:pPr>
              <w:spacing w:after="160"/>
            </w:pPr>
            <w:r>
              <w:rPr>
                <w:rStyle w:val="row-content-rich-text"/>
              </w:rPr>
              <w:t xml:space="preserve">Indigenous estimates of life expectancy are not produced for Victoria, South Australia, Tasmania or Australian Capital Territory due to the small number of Indigenous deaths reported in these jurisdictions.</w:t>
            </w:r>
          </w:p>
          <w:p>
            <w:pPr/>
            <w:r>
              <w:rPr>
                <w:rStyle w:val="row-content-rich-text"/>
              </w:rPr>
              <w:t xml:space="preserve">Baseline year for NIRA target is 2006; baseline year for this indicator is 2005-2007;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c0f910b18944b4">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da92a64d8741a1">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r>
              <w:rPr>
                <w:rStyle w:val="row-content-rich-text"/>
              </w:rPr>
              <w:t xml:space="preserve">Annual estimates of Indigenous life expectancy are not currently available but given rate of change may not be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4e2b164efe347c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b21e375b824654">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b60c462967144c03">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b09f0ae58b34fc9">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2f62d54f19fa451c">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50641da416cc4cc5">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b091c1e9a17a490b">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a75c7625166843a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292d11aa50c7433b">
              <w:r>
                <w:rPr>
                  <w:rStyle w:val="Hyperlink"/>
                </w:rPr>
                <w:t xml:space="preserve">National Healthcare Agreement: PI 18-Life expectancy, 2012</w:t>
              </w:r>
            </w:hyperlink>
          </w:p>
          <w:p>
            <w:pPr>
              <w:spacing w:before="0" w:after="0"/>
            </w:pPr>
            <w:r>
              <w:rPr>
                <w:rStyle w:val="row-content"/>
                <w:color w:val="244061"/>
              </w:rPr>
              <w:t xml:space="preserve">       </w:t>
            </w:r>
            <w:hyperlink w:history="true" r:id="R30e3406347e2477c">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374c11d281d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482839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b9051dfe3948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74c11d281d43df" /><Relationship Type="http://schemas.openxmlformats.org/officeDocument/2006/relationships/header" Target="/word/header1.xml" Id="R66f7f9ebfc814fdf" /><Relationship Type="http://schemas.openxmlformats.org/officeDocument/2006/relationships/settings" Target="/word/settings.xml" Id="R911b122aceff4eb4" /><Relationship Type="http://schemas.openxmlformats.org/officeDocument/2006/relationships/styles" Target="/word/styles.xml" Id="R9067f111ea5f4667" /><Relationship Type="http://schemas.openxmlformats.org/officeDocument/2006/relationships/hyperlink" Target="https://meteor.aihw.gov.au/RegistrationAuthority/6" TargetMode="External" Id="R9d157e6f77e44099" /><Relationship Type="http://schemas.openxmlformats.org/officeDocument/2006/relationships/hyperlink" Target="https://meteor.aihw.gov.au/content/481045" TargetMode="External" Id="R12407b88a08f4677" /><Relationship Type="http://schemas.openxmlformats.org/officeDocument/2006/relationships/hyperlink" Target="https://meteor.aihw.gov.au/RegistrationAuthority/6" TargetMode="External" Id="Rf0df752e30084a99" /><Relationship Type="http://schemas.openxmlformats.org/officeDocument/2006/relationships/hyperlink" Target="https://meteor.aihw.gov.au/content/396115" TargetMode="External" Id="Rdd11851b6ed74dbe" /><Relationship Type="http://schemas.openxmlformats.org/officeDocument/2006/relationships/hyperlink" Target="https://meteor.aihw.gov.au/RegistrationAuthority/6" TargetMode="External" Id="R88755222787b44a0" /><Relationship Type="http://schemas.openxmlformats.org/officeDocument/2006/relationships/hyperlink" Target="https://meteor.aihw.gov.au/content/396210" TargetMode="External" Id="R0a32fe7f30634ec6" /><Relationship Type="http://schemas.openxmlformats.org/officeDocument/2006/relationships/hyperlink" Target="https://meteor.aihw.gov.au/content/287316" TargetMode="External" Id="Re24096c52f4c4e48" /><Relationship Type="http://schemas.openxmlformats.org/officeDocument/2006/relationships/hyperlink" Target="https://meteor.aihw.gov.au/content/396210" TargetMode="External" Id="R020a0134f3df4eb7" /><Relationship Type="http://schemas.openxmlformats.org/officeDocument/2006/relationships/hyperlink" Target="https://meteor.aihw.gov.au/content/291036" TargetMode="External" Id="R3cf80076457446c7" /><Relationship Type="http://schemas.openxmlformats.org/officeDocument/2006/relationships/hyperlink" Target="https://meteor.aihw.gov.au/content/396210" TargetMode="External" Id="R18f0add180a04466" /><Relationship Type="http://schemas.openxmlformats.org/officeDocument/2006/relationships/hyperlink" Target="https://meteor.aihw.gov.au/content/341800" TargetMode="External" Id="R3e5d5393698d4a2c" /><Relationship Type="http://schemas.openxmlformats.org/officeDocument/2006/relationships/hyperlink" Target="https://meteor.aihw.gov.au/content/396210" TargetMode="External" Id="Rc1ea018ffca44e1f" /><Relationship Type="http://schemas.openxmlformats.org/officeDocument/2006/relationships/hyperlink" Target="https://meteor.aihw.gov.au/content/410670" TargetMode="External" Id="R7ec0f910b18944b4" /><Relationship Type="http://schemas.openxmlformats.org/officeDocument/2006/relationships/hyperlink" Target="https://meteor.aihw.gov.au/content/396210" TargetMode="External" Id="R39da92a64d8741a1" /><Relationship Type="http://schemas.openxmlformats.org/officeDocument/2006/relationships/hyperlink" Target="https://meteor.aihw.gov.au/content/410271" TargetMode="External" Id="R64e2b164efe347c2" /><Relationship Type="http://schemas.openxmlformats.org/officeDocument/2006/relationships/hyperlink" Target="https://meteor.aihw.gov.au/content/438556" TargetMode="External" Id="Rbab21e375b824654" /><Relationship Type="http://schemas.openxmlformats.org/officeDocument/2006/relationships/hyperlink" Target="https://meteor.aihw.gov.au/RegistrationAuthority/6" TargetMode="External" Id="Rb60c462967144c03" /><Relationship Type="http://schemas.openxmlformats.org/officeDocument/2006/relationships/hyperlink" Target="https://meteor.aihw.gov.au/content/525818" TargetMode="External" Id="R4b09f0ae58b34fc9" /><Relationship Type="http://schemas.openxmlformats.org/officeDocument/2006/relationships/hyperlink" Target="https://meteor.aihw.gov.au/RegistrationAuthority/6" TargetMode="External" Id="R2f62d54f19fa451c" /><Relationship Type="http://schemas.openxmlformats.org/officeDocument/2006/relationships/hyperlink" Target="https://meteor.aihw.gov.au/content/443701" TargetMode="External" Id="R50641da416cc4cc5" /><Relationship Type="http://schemas.openxmlformats.org/officeDocument/2006/relationships/hyperlink" Target="https://meteor.aihw.gov.au/RegistrationAuthority/12" TargetMode="External" Id="Rb091c1e9a17a490b" /><Relationship Type="http://schemas.openxmlformats.org/officeDocument/2006/relationships/hyperlink" Target="https://meteor.aihw.gov.au/RegistrationAuthority/6" TargetMode="External" Id="Ra75c7625166843a0" /><Relationship Type="http://schemas.openxmlformats.org/officeDocument/2006/relationships/hyperlink" Target="https://meteor.aihw.gov.au/content/443680" TargetMode="External" Id="R292d11aa50c7433b" /><Relationship Type="http://schemas.openxmlformats.org/officeDocument/2006/relationships/hyperlink" Target="https://meteor.aihw.gov.au/RegistrationAuthority/12" TargetMode="External" Id="R30e3406347e2477c" /></Relationships>
</file>

<file path=word/_rels/header1.xml.rels>&#65279;<?xml version="1.0" encoding="utf-8"?><Relationships xmlns="http://schemas.openxmlformats.org/package/2006/relationships"><Relationship Type="http://schemas.openxmlformats.org/officeDocument/2006/relationships/image" Target="/media/image.png" Id="R2fb9051dfe3948c0" /></Relationships>
</file>