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45114ac5a1425f"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49956bd2f44a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which holds adult prisoners, excluding police prisons or juvenile detention facilities." w:history="true" r:id="Re6d35e60d4744b3f">
              <w:r>
                <w:rPr>
                  <w:rStyle w:val="Hyperlink"/>
                  <w:b/>
                </w:rPr>
                <w:t xml:space="preserve">prison</w:t>
              </w:r>
            </w:hyperlink>
            <w:r>
              <w:rPr>
                <w:rStyle w:val="row-content-rich-text"/>
              </w:rPr>
              <w:t xml:space="preserve">, expressed as a number of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307375bdac43f2">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d42bc514f424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f5bcde1c2ea5482f">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b66c89d5a948f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161557866d49e7">
              <w:r>
                <w:rPr>
                  <w:rStyle w:val="Hyperlink"/>
                </w:rPr>
                <w:t xml:space="preserve">Length of time imprisoned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481691edce4757">
              <w:r>
                <w:rPr>
                  <w:rStyle w:val="Hyperlink"/>
                </w:rPr>
                <w:t xml:space="preserve">Total days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624e7fe304252">
              <w:r>
                <w:rPr>
                  <w:rStyle w:val="Hyperlink"/>
                  <w:color w:val="244061"/>
                </w:rPr>
                <w:t xml:space="preserve">Health</w:t>
              </w:r>
            </w:hyperlink>
            <w:r>
              <w:rPr>
                <w:rStyle w:val="row-content"/>
                <w:color w:val="244061"/>
              </w:rPr>
              <w:t xml:space="preserve">, Standard 01/03/2005</w:t>
            </w:r>
          </w:p>
          <w:p>
            <w:pPr>
              <w:spacing w:before="0" w:after="0"/>
            </w:pPr>
            <w:hyperlink w:history="true" r:id="R8ec92e202da84285">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 Length of time is grouped into the following:</w:t>
            </w:r>
          </w:p>
          <w:p>
            <w:pPr>
              <w:pStyle w:val="ListParagraph"/>
              <w:numPr>
                <w:ilvl w:val="0"/>
                <w:numId w:val="2"/>
              </w:numPr>
            </w:pPr>
            <w:r>
              <w:rPr>
                <w:rStyle w:val="row-content-rich-text"/>
              </w:rPr>
              <w:t xml:space="preserve">1-31 days</w:t>
            </w:r>
          </w:p>
          <w:p>
            <w:pPr>
              <w:pStyle w:val="ListParagraph"/>
              <w:numPr>
                <w:ilvl w:val="0"/>
                <w:numId w:val="2"/>
              </w:numPr>
            </w:pPr>
            <w:r>
              <w:rPr>
                <w:rStyle w:val="row-content-rich-text"/>
              </w:rPr>
              <w:t xml:space="preserve">More than 1 to 3 months</w:t>
            </w:r>
          </w:p>
          <w:p>
            <w:pPr>
              <w:pStyle w:val="ListParagraph"/>
              <w:numPr>
                <w:ilvl w:val="0"/>
                <w:numId w:val="2"/>
              </w:numPr>
            </w:pPr>
            <w:r>
              <w:rPr>
                <w:rStyle w:val="row-content-rich-text"/>
              </w:rPr>
              <w:t xml:space="preserve">More than 3 to 6 months</w:t>
            </w:r>
          </w:p>
          <w:p>
            <w:pPr>
              <w:pStyle w:val="ListParagraph"/>
              <w:numPr>
                <w:ilvl w:val="0"/>
                <w:numId w:val="2"/>
              </w:numPr>
            </w:pPr>
            <w:r>
              <w:rPr>
                <w:rStyle w:val="row-content-rich-text"/>
              </w:rPr>
              <w:t xml:space="preserve">More than 6 to 12 months</w:t>
            </w:r>
          </w:p>
          <w:p>
            <w:pPr>
              <w:pStyle w:val="ListParagraph"/>
              <w:numPr>
                <w:ilvl w:val="0"/>
                <w:numId w:val="2"/>
              </w:numPr>
            </w:pPr>
            <w:r>
              <w:rPr>
                <w:rStyle w:val="row-content-rich-text"/>
              </w:rPr>
              <w:t xml:space="preserve">More than 1 to 2 years</w:t>
            </w:r>
          </w:p>
          <w:p>
            <w:pPr>
              <w:pStyle w:val="ListParagraph"/>
              <w:numPr>
                <w:ilvl w:val="0"/>
                <w:numId w:val="2"/>
              </w:numPr>
            </w:pPr>
            <w:r>
              <w:rPr>
                <w:rStyle w:val="row-content-rich-text"/>
              </w:rPr>
              <w:t xml:space="preserve">More than 2 to 5 years</w:t>
            </w:r>
          </w:p>
          <w:p>
            <w:pPr>
              <w:pStyle w:val="ListParagraph"/>
              <w:numPr>
                <w:ilvl w:val="0"/>
                <w:numId w:val="2"/>
              </w:numPr>
            </w:pPr>
            <w:r>
              <w:rPr>
                <w:rStyle w:val="row-content-rich-text"/>
              </w:rPr>
              <w:t xml:space="preserve">More than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0659e4b33f424d">
              <w:r>
                <w:rPr>
                  <w:rStyle w:val="Hyperlink"/>
                </w:rPr>
                <w:t xml:space="preserve">Prison dischargee—length of time imprisoned, code N</w:t>
              </w:r>
            </w:hyperlink>
          </w:p>
          <w:p>
            <w:pPr>
              <w:pStyle w:val="registration-status"/>
              <w:spacing w:before="0" w:after="0"/>
            </w:pPr>
            <w:hyperlink w:history="true" r:id="Rb3892ae6872d499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dd7a9c81349ec">
              <w:r>
                <w:rPr>
                  <w:rStyle w:val="Hyperlink"/>
                </w:rPr>
                <w:t xml:space="preserve">Prison dischargee DSS</w:t>
              </w:r>
            </w:hyperlink>
          </w:p>
          <w:p>
            <w:pPr>
              <w:pStyle w:val="registration-status"/>
              <w:spacing w:before="0" w:after="0"/>
            </w:pPr>
            <w:hyperlink w:history="true" r:id="R32212ceb054d4f0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bf11e1b1e4f7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b609cbef8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1e1b1e4f74df4" /><Relationship Type="http://schemas.openxmlformats.org/officeDocument/2006/relationships/header" Target="/word/header1.xml" Id="Rdd4fcfeb19f44e56" /><Relationship Type="http://schemas.openxmlformats.org/officeDocument/2006/relationships/settings" Target="/word/settings.xml" Id="R6bc967028bd34711" /><Relationship Type="http://schemas.openxmlformats.org/officeDocument/2006/relationships/styles" Target="/word/styles.xml" Id="R0348683a29984f14" /><Relationship Type="http://schemas.openxmlformats.org/officeDocument/2006/relationships/numbering" Target="/word/numbering.xml" Id="R5cd4391337ec4ae1" /><Relationship Type="http://schemas.openxmlformats.org/officeDocument/2006/relationships/hyperlink" Target="https://meteor.aihw.gov.au/RegistrationAuthority/12" TargetMode="External" Id="R21049956bd2f44aa" /><Relationship Type="http://schemas.openxmlformats.org/officeDocument/2006/relationships/hyperlink" Target="https://meteor.aihw.gov.au/content/398976" TargetMode="External" Id="Re6d35e60d4744b3f" /><Relationship Type="http://schemas.openxmlformats.org/officeDocument/2006/relationships/hyperlink" Target="https://meteor.aihw.gov.au/content/482593" TargetMode="External" Id="R75307375bdac43f2" /><Relationship Type="http://schemas.openxmlformats.org/officeDocument/2006/relationships/hyperlink" Target="https://meteor.aihw.gov.au/RegistrationAuthority/12" TargetMode="External" Id="R983d42bc514f424d" /><Relationship Type="http://schemas.openxmlformats.org/officeDocument/2006/relationships/hyperlink" Target="https://meteor.aihw.gov.au/content/626520" TargetMode="External" Id="Rf5bcde1c2ea5482f" /><Relationship Type="http://schemas.openxmlformats.org/officeDocument/2006/relationships/hyperlink" Target="https://meteor.aihw.gov.au/content/482300" TargetMode="External" Id="R6fb66c89d5a948f4" /><Relationship Type="http://schemas.openxmlformats.org/officeDocument/2006/relationships/hyperlink" Target="https://meteor.aihw.gov.au/content/482591" TargetMode="External" Id="R33161557866d49e7" /><Relationship Type="http://schemas.openxmlformats.org/officeDocument/2006/relationships/hyperlink" Target="https://meteor.aihw.gov.au/content/270643" TargetMode="External" Id="R71481691edce4757" /><Relationship Type="http://schemas.openxmlformats.org/officeDocument/2006/relationships/hyperlink" Target="https://meteor.aihw.gov.au/RegistrationAuthority/12" TargetMode="External" Id="R52d624e7fe304252" /><Relationship Type="http://schemas.openxmlformats.org/officeDocument/2006/relationships/hyperlink" Target="https://meteor.aihw.gov.au/RegistrationAuthority/15" TargetMode="External" Id="R8ec92e202da84285" /><Relationship Type="http://schemas.openxmlformats.org/officeDocument/2006/relationships/hyperlink" Target="https://meteor.aihw.gov.au/content/631073" TargetMode="External" Id="Rd00659e4b33f424d" /><Relationship Type="http://schemas.openxmlformats.org/officeDocument/2006/relationships/hyperlink" Target="https://meteor.aihw.gov.au/RegistrationAuthority/12" TargetMode="External" Id="Rb3892ae6872d4996" /><Relationship Type="http://schemas.openxmlformats.org/officeDocument/2006/relationships/hyperlink" Target="https://meteor.aihw.gov.au/content/482303" TargetMode="External" Id="R98edd7a9c81349ec" /><Relationship Type="http://schemas.openxmlformats.org/officeDocument/2006/relationships/hyperlink" Target="https://meteor.aihw.gov.au/RegistrationAuthority/12" TargetMode="External" Id="R32212ceb054d4f05" /></Relationships>
</file>

<file path=word/_rels/header1.xml.rels>&#65279;<?xml version="1.0" encoding="utf-8"?><Relationships xmlns="http://schemas.openxmlformats.org/package/2006/relationships"><Relationship Type="http://schemas.openxmlformats.org/officeDocument/2006/relationships/image" Target="/media/image.png" Id="Re4bb609cbef84563" /></Relationships>
</file>