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40d781745c40b2"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paid overhead staff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paid overhead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558d84fbb642dc">
              <w:r>
                <w:rPr>
                  <w:rStyle w:val="Hyperlink"/>
                  <w:color w:val="244061"/>
                </w:rPr>
                <w:t xml:space="preserve">Health</w:t>
              </w:r>
            </w:hyperlink>
            <w:r>
              <w:rPr>
                <w:rStyle w:val="row-content"/>
                <w:color w:val="244061"/>
              </w:rPr>
              <w:t xml:space="preserve">, Standard 12/11/2014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Staff that work at the organisational level in roles only administratively or managerially related to service provision.&#10;Overhead staff do not engage in direct service provision to clients, patients or consumers, although this does not imply that these..." w:history="true" r:id="R0c5a97b536ee429e">
              <w:r>
                <w:rPr>
                  <w:rStyle w:val="Hyperlink"/>
                  <w:b/>
                </w:rPr>
                <w:t xml:space="preserve">overhead staff</w:t>
              </w:r>
            </w:hyperlink>
            <w:r>
              <w:rPr>
                <w:rStyle w:val="row-content-rich-text"/>
              </w:rPr>
              <w:t xml:space="preserve">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1a2030da25481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ad56ec48874b2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c911a7e95f45ab">
              <w:r>
                <w:rPr>
                  <w:rStyle w:val="Hyperlink"/>
                </w:rPr>
                <w:t xml:space="preserve">Full-time equivalent paid overhead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Hours actually worked divided by the number of normal hours worked by a full-time paid </w:t>
            </w:r>
          </w:p>
          <w:p>
            <w:hyperlink w:tooltip="Staff that work at the organisational level in roles only administratively or managerially related to service provision.&#10;Overhead staff do not engage in direct service provision to clients, patients or consumers, although this does not imply that these..." w:history="true" r:id="R6b4868e760544c4f">
              <w:r>
                <w:rPr>
                  <w:rStyle w:val="Hyperlink"/>
                  <w:b/>
                </w:rPr>
                <w:t xml:space="preserve">overhead staff</w:t>
              </w:r>
            </w:hyperlink>
            <w:r>
              <w:rPr>
                <w:rStyle w:val="row-content-rich-text"/>
              </w:rPr>
              <w:t xml:space="preserve">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eadf926d774347">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ef4749aaca4836">
              <w:r>
                <w:rPr>
                  <w:rStyle w:val="Hyperlink"/>
                </w:rPr>
                <w:t xml:space="preserve">Service provider organisation—full-time equivalent paid overhead staff, average NNNN.NN</w:t>
              </w:r>
            </w:hyperlink>
          </w:p>
          <w:p>
            <w:pPr>
              <w:pStyle w:val="registration-status"/>
              <w:spacing w:before="0" w:after="0"/>
            </w:pPr>
            <w:hyperlink w:history="true" r:id="Rb53ea605f2484cb6">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5b81a00bd39c4c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44cf66b3be45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81a00bd39c4cb7" /><Relationship Type="http://schemas.openxmlformats.org/officeDocument/2006/relationships/header" Target="/word/header1.xml" Id="Rfd174f4d5aed467e" /><Relationship Type="http://schemas.openxmlformats.org/officeDocument/2006/relationships/settings" Target="/word/settings.xml" Id="Ra3efb89107cd4f9f" /><Relationship Type="http://schemas.openxmlformats.org/officeDocument/2006/relationships/styles" Target="/word/styles.xml" Id="R824f7dea96e44d16" /><Relationship Type="http://schemas.openxmlformats.org/officeDocument/2006/relationships/hyperlink" Target="https://meteor.aihw.gov.au/RegistrationAuthority/12" TargetMode="External" Id="Rac558d84fbb642dc" /><Relationship Type="http://schemas.openxmlformats.org/officeDocument/2006/relationships/hyperlink" Target="https://meteor.aihw.gov.au/content/481223" TargetMode="External" Id="R0c5a97b536ee429e" /><Relationship Type="http://schemas.openxmlformats.org/officeDocument/2006/relationships/hyperlink" Target="https://meteor.aihw.gov.au/content/269022" TargetMode="External" Id="R441a2030da254814" /><Relationship Type="http://schemas.openxmlformats.org/officeDocument/2006/relationships/hyperlink" Target="https://meteor.aihw.gov.au/content/281131" TargetMode="External" Id="R24ad56ec48874b20" /><Relationship Type="http://schemas.openxmlformats.org/officeDocument/2006/relationships/hyperlink" Target="https://meteor.aihw.gov.au/content/525712" TargetMode="External" Id="R04c911a7e95f45ab" /><Relationship Type="http://schemas.openxmlformats.org/officeDocument/2006/relationships/hyperlink" Target="https://meteor.aihw.gov.au/content/481223" TargetMode="External" Id="R6b4868e760544c4f" /><Relationship Type="http://schemas.openxmlformats.org/officeDocument/2006/relationships/hyperlink" Target="https://meteor.aihw.gov.au/content/274650" TargetMode="External" Id="Rf2eadf926d774347" /><Relationship Type="http://schemas.openxmlformats.org/officeDocument/2006/relationships/hyperlink" Target="https://meteor.aihw.gov.au/content/480975" TargetMode="External" Id="Rc0ef4749aaca4836" /><Relationship Type="http://schemas.openxmlformats.org/officeDocument/2006/relationships/hyperlink" Target="https://meteor.aihw.gov.au/RegistrationAuthority/12" TargetMode="External" Id="Rb53ea605f2484cb6" /></Relationships>
</file>

<file path=word/_rels/header1.xml.rels>&#65279;<?xml version="1.0" encoding="utf-8"?><Relationships xmlns="http://schemas.openxmlformats.org/package/2006/relationships"><Relationship Type="http://schemas.openxmlformats.org/officeDocument/2006/relationships/image" Target="/media/image.png" Id="R9244cf66b3be45d4" /></Relationships>
</file>