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6e7bd4f191d44bf" /></Relationships>
</file>

<file path=word/document.xml><?xml version="1.0" encoding="utf-8"?>
<w:document xmlns:r="http://schemas.openxmlformats.org/officeDocument/2006/relationships" xmlns:w="http://schemas.openxmlformats.org/wordprocessingml/2006/main">
  <w:body>
    <w:p>
      <w:pPr>
        <w:pStyle w:val="Title"/>
      </w:pPr>
      <w:r>
        <w:t>Perinatal DSS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473035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8bb5a75c4490c">
              <w:r>
                <w:rPr>
                  <w:rStyle w:val="Hyperlink"/>
                  <w:color w:val="244061"/>
                </w:rPr>
                <w:t xml:space="preserve">Health</w:t>
              </w:r>
            </w:hyperlink>
            <w:r>
              <w:rPr>
                <w:rStyle w:val="row-content"/>
                <w:color w:val="244061"/>
              </w:rPr>
              <w:t xml:space="preserve">, Retired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live and stillborn,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specification is intended as an interim standard only, in that it should only be used for as long as:</w:t>
            </w:r>
          </w:p>
          <w:p>
            <w:pPr>
              <w:pStyle w:val="ListParagraph"/>
              <w:numPr>
                <w:ilvl w:val="0"/>
                <w:numId w:val="2"/>
              </w:numPr>
            </w:pPr>
            <w:r>
              <w:rPr>
                <w:rStyle w:val="row-content-rich-text"/>
              </w:rPr>
              <w:t xml:space="preserve">the optional data element </w:t>
            </w:r>
            <w:hyperlink w:history="true" r:id="R9846a329cf9f4463">
              <w:r>
                <w:rPr>
                  <w:rStyle w:val="Hyperlink"/>
                </w:rPr>
                <w:t xml:space="preserve">Female—number of antenatal care visits, total N[N]</w:t>
              </w:r>
            </w:hyperlink>
            <w:r>
              <w:rPr>
                <w:rStyle w:val="row-content-rich-text"/>
              </w:rPr>
              <w:t xml:space="preserve"> is not able to be reported by all jurisdictions, and</w:t>
            </w:r>
          </w:p>
          <w:p>
            <w:pPr>
              <w:pStyle w:val="ListParagraph"/>
              <w:numPr>
                <w:ilvl w:val="0"/>
                <w:numId w:val="2"/>
              </w:numPr>
            </w:pPr>
            <w:r>
              <w:rPr>
                <w:rStyle w:val="row-content-rich-text"/>
              </w:rPr>
              <w:t xml:space="preserve">the optional data element </w:t>
            </w:r>
            <w:hyperlink w:history="true" r:id="Rbd50841a94104321">
              <w:r>
                <w:rPr>
                  <w:rStyle w:val="Hyperlink"/>
                </w:rPr>
                <w:t xml:space="preserve">Person—area of usual residence, geographical location code (ASGC 2011) NNNNN</w:t>
              </w:r>
            </w:hyperlink>
            <w:r>
              <w:rPr>
                <w:rStyle w:val="row-content-rich-text"/>
              </w:rPr>
              <w:t xml:space="preserve"> is reported by those jurisdictions that wish to do so.</w:t>
            </w:r>
          </w:p>
          <w:p>
            <w:pPr>
              <w:spacing w:after="160"/>
            </w:pPr>
            <w:r>
              <w:rPr>
                <w:rStyle w:val="row-content-rich-text"/>
              </w:rPr>
              <w:t xml:space="preserve">If jurisdictions are capable of reporting the Number of antenatal care visits data element in their perinatal data from 1 July 2012 then they should do so. It is expected that this data element will become reportable for all jurisdictions from 1 July 2013, in which case it will be included as a mandatory data element in the Perinatal national minimum data set (NMDS) for 2013-2014.</w:t>
            </w:r>
          </w:p>
          <w:p>
            <w:pPr/>
            <w:r>
              <w:rPr>
                <w:rStyle w:val="row-content-rich-text"/>
              </w:rPr>
              <w:t xml:space="preserve">Jurisdictions should only report the ASGC-based geographical location data element if they have a legitimate need to geocode their perinatal data in accordance with both </w:t>
            </w:r>
            <w:hyperlink w:history="true" r:id="Rf1a8f0721a694e22">
              <w:r>
                <w:rPr>
                  <w:rStyle w:val="Hyperlink"/>
                </w:rPr>
                <w:t xml:space="preserve">ASGC 2011</w:t>
              </w:r>
            </w:hyperlink>
            <w:r>
              <w:rPr>
                <w:rStyle w:val="row-content-rich-text"/>
              </w:rPr>
              <w:t xml:space="preserve"> and </w:t>
            </w:r>
            <w:hyperlink w:history="true" r:id="R536ed847ecd844a6">
              <w:r>
                <w:rPr>
                  <w:rStyle w:val="Hyperlink"/>
                </w:rPr>
                <w:t xml:space="preserve">ASGS 2011</w:t>
              </w:r>
            </w:hyperlink>
            <w:r>
              <w:rPr>
                <w:rStyle w:val="row-content-rich-text"/>
              </w:rPr>
              <w:t xml:space="preserve">. It is expected that this data element will be reported by a small number of jurisdictions for the 2012-2013 year only. From 2013-2014 onwards, geographical reporting should be based solely on the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Welfare's National Perinatal Epidemiology and Statistics Unit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3852d150e746bd">
                    <w:r>
                      <w:rPr>
                        <w:rStyle w:val="Hyperlink"/>
                      </w:rPr>
                      <w:t xml:space="preserve">Perinatal NMDS 2012-13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a11aa055894c71">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ec9fbb5aae44d2a">
                    <w:r>
                      <w:rPr>
                        <w:rStyle w:val="Hyperlink"/>
                      </w:rPr>
                      <w:t xml:space="preserve">Birth event—birth plurality, code N</w:t>
                    </w:r>
                  </w:hyperlink>
                </w:p>
                <w:p>
                  <w:r>
                    <w:rPr>
                      <w:b/>
                      <w:i/>
                      <w:color w:val="333333"/>
                    </w:rPr>
                    <w:t xml:space="preserve">DSS specific information:</w:t>
                  </w:r>
                </w:p>
                <w:p>
                  <w:r>
                    <w:t xml:space="preserve">National Minimum Data Set (NMDS) Perinatal:</w:t>
                  </w:r>
                </w:p>
                <w:p>
                  <w:r>
                    <w:t xml:space="preserve">Multiple pregnancy increases the risk of complications during pregnancy, labour and delivery and is associated with higher risk of perinatal morbidity and mortality.</w:t>
                  </w:r>
                </w:p>
                <w:p>
                  <w: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t xml:space="preserve">This item is collected for the mother only.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0a60d4cc37f4fd5">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e61395be7c4d7d">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753899042143de">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3d20e3563e5406d">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17e79cdebe4129">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dee69a43f54183">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8cb58dc27d4fc4">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e6287a34d949d3">
                    <w:r>
                      <w:rPr>
                        <w:rStyle w:val="Hyperlink"/>
                      </w:rPr>
                      <w:t xml:space="preserve">Birth—birth weight, total grams NNNN</w:t>
                    </w:r>
                  </w:hyperlink>
                </w:p>
                <w:p>
                  <w:r>
                    <w:rPr>
                      <w:b/>
                      <w:i/>
                      <w:color w:val="333333"/>
                    </w:rPr>
                    <w:t xml:space="preserve">DSS specific information:</w:t>
                  </w:r>
                </w:p>
                <w:p>
                  <w:r>
                    <w:t xml:space="preserve"> </w:t>
                  </w:r>
                </w:p>
                <w:p>
                  <w:r>
                    <w:t xml:space="preserve">For the provision of state and territory hospital data to Commonwealth agencies this metadata item must be consistent with diagnoses and procedure codes for valid grouping.</w:t>
                  </w:r>
                </w:p>
                <w:p>
                  <w:r>
                    <w:t xml:space="preserve"> </w:t>
                  </w:r>
                </w:p>
                <w:p>
                  <w:r>
                    <w:t xml:space="preserve"> </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62afa0c495409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&lt;= last day of financial year</w:t>
                  </w:r>
                </w:p>
                <w:p>
                  <w:pPr>
                    <w:pStyle w:val="ListParagraph"/>
                    <w:numPr>
                      <w:ilvl w:val="0"/>
                      <w:numId w:val="3"/>
                    </w:numPr>
                  </w:pPr>
                  <w:r>
                    <w:t xml:space="preserve">be &gt;= first day of financial year</w:t>
                  </w:r>
                </w:p>
                <w:p>
                  <w:pPr>
                    <w:pStyle w:val="ListParagraph"/>
                    <w:numPr>
                      <w:ilvl w:val="0"/>
                      <w:numId w:val="3"/>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92b17f7ea24230">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91947034504f54">
                    <w:r>
                      <w:rPr>
                        <w:rStyle w:val="Hyperlink"/>
                      </w:rPr>
                      <w:t xml:space="preserve">Female (pregnant)—number of cigarettes smoked (per day after 20 weeks of pregnancy), number N[NN]</w:t>
                    </w:r>
                  </w:hyperlink>
                </w:p>
                <w:p>
                  <w:r>
                    <w:rPr>
                      <w:b/>
                      <w:i/>
                      <w:color w:val="333333"/>
                    </w:rPr>
                    <w:t xml:space="preserve">Conditional obligation:</w:t>
                  </w:r>
                </w:p>
                <w:p>
                  <w:r>
                    <w:t xml:space="preserve">Record if answer to Female (pregnant)—tobacco smoking indicator (after twenty weeks of pregnancy), yes/no code N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f2fb8aaa8a4248">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a9276207a04cae">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e9a3ce36284f55">
                    <w:r>
                      <w:rPr>
                        <w:rStyle w:val="Hyperlink"/>
                      </w:rPr>
                      <w:t xml:space="preserve">Person—area of usual residence, statistical area level 2 (SA2) code (ASGS 2011)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39e354424549f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72e785f1854d57">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4825411c604587">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6931ba7c044d32">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4aa9614e7437b">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729de30a8542ab">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c16684c194a23">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df5bc00f04f7b">
                    <w:r>
                      <w:rPr>
                        <w:rStyle w:val="Hyperlink"/>
                      </w:rPr>
                      <w:t xml:space="preserve">Female—number of antenatal care visits, total N[N]</w:t>
                    </w:r>
                  </w:hyperlink>
                </w:p>
                <w:p>
                  <w:r>
                    <w:rPr>
                      <w:b/>
                      <w:i/>
                      <w:color w:val="333333"/>
                    </w:rPr>
                    <w:t xml:space="preserve">DSS specific information:</w:t>
                  </w:r>
                </w:p>
                <w:p>
                  <w:r>
                    <w:t xml:space="preserve">This item relates to the most recent pregnancy only.</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e2817d37e4a78">
                    <w:r>
                      <w:rPr>
                        <w:rStyle w:val="Hyperlink"/>
                      </w:rPr>
                      <w:t xml:space="preserve">Person—area of usual residence, geographical location code (ASGC 2011) 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3fff5b1c1f6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473035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cd1360072345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fff5b1c1f64ce8" /><Relationship Type="http://schemas.openxmlformats.org/officeDocument/2006/relationships/header" Target="/word/header1.xml" Id="Rc11359de7a4d4dc1" /><Relationship Type="http://schemas.openxmlformats.org/officeDocument/2006/relationships/settings" Target="/word/settings.xml" Id="R6dafea208e9444c0" /><Relationship Type="http://schemas.openxmlformats.org/officeDocument/2006/relationships/styles" Target="/word/styles.xml" Id="R8a13c6c2113946fb" /><Relationship Type="http://schemas.openxmlformats.org/officeDocument/2006/relationships/hyperlink" Target="https://meteor.aihw.gov.au/RegistrationAuthority/12" TargetMode="External" Id="R5918bb5a75c4490c" /><Relationship Type="http://schemas.openxmlformats.org/officeDocument/2006/relationships/numbering" Target="/word/numbering.xml" Id="R791e762a870f4e4c" /><Relationship Type="http://schemas.openxmlformats.org/officeDocument/2006/relationships/hyperlink" Target="https://meteor.aihw.gov.au/content/423828" TargetMode="External" Id="R9846a329cf9f4463" /><Relationship Type="http://schemas.openxmlformats.org/officeDocument/2006/relationships/hyperlink" Target="https://meteor.aihw.gov.au/content/455536" TargetMode="External" Id="Rbd50841a94104321" /><Relationship Type="http://schemas.openxmlformats.org/officeDocument/2006/relationships/hyperlink" Target="https://meteor.aihw.gov.au/content/455481" TargetMode="External" Id="Rf1a8f0721a694e22" /><Relationship Type="http://schemas.openxmlformats.org/officeDocument/2006/relationships/hyperlink" Target="https://meteor.aihw.gov.au/content/437772" TargetMode="External" Id="R536ed847ecd844a6" /><Relationship Type="http://schemas.openxmlformats.org/officeDocument/2006/relationships/hyperlink" Target="https://meteor.aihw.gov.au/content/461787" TargetMode="External" Id="R743852d150e746bd" /><Relationship Type="http://schemas.openxmlformats.org/officeDocument/2006/relationships/hyperlink" Target="https://meteor.aihw.gov.au/content/295349" TargetMode="External" Id="R8aa11aa055894c71" /><Relationship Type="http://schemas.openxmlformats.org/officeDocument/2006/relationships/hyperlink" Target="https://meteor.aihw.gov.au/content/269994" TargetMode="External" Id="R2ec9fbb5aae44d2a" /><Relationship Type="http://schemas.openxmlformats.org/officeDocument/2006/relationships/hyperlink" Target="https://meteor.aihw.gov.au/content/299992" TargetMode="External" Id="Re0a60d4cc37f4fd5" /><Relationship Type="http://schemas.openxmlformats.org/officeDocument/2006/relationships/hyperlink" Target="https://meteor.aihw.gov.au/content/269942" TargetMode="External" Id="Rafe61395be7c4d7d" /><Relationship Type="http://schemas.openxmlformats.org/officeDocument/2006/relationships/hyperlink" Target="https://meteor.aihw.gov.au/content/269937" TargetMode="External" Id="Ref753899042143de" /><Relationship Type="http://schemas.openxmlformats.org/officeDocument/2006/relationships/hyperlink" Target="https://meteor.aihw.gov.au/content/270151" TargetMode="External" Id="Rf3d20e3563e5406d" /><Relationship Type="http://schemas.openxmlformats.org/officeDocument/2006/relationships/hyperlink" Target="https://meteor.aihw.gov.au/content/289360" TargetMode="External" Id="R9917e79cdebe4129" /><Relationship Type="http://schemas.openxmlformats.org/officeDocument/2006/relationships/hyperlink" Target="https://meteor.aihw.gov.au/content/269992" TargetMode="External" Id="R47dee69a43f54183" /><Relationship Type="http://schemas.openxmlformats.org/officeDocument/2006/relationships/hyperlink" Target="https://meteor.aihw.gov.au/content/269949" TargetMode="External" Id="R618cb58dc27d4fc4" /><Relationship Type="http://schemas.openxmlformats.org/officeDocument/2006/relationships/hyperlink" Target="https://meteor.aihw.gov.au/content/269938" TargetMode="External" Id="R31e6287a34d949d3" /><Relationship Type="http://schemas.openxmlformats.org/officeDocument/2006/relationships/hyperlink" Target="https://meteor.aihw.gov.au/content/270025" TargetMode="External" Id="R2762afa0c4954092" /><Relationship Type="http://schemas.openxmlformats.org/officeDocument/2006/relationships/hyperlink" Target="https://meteor.aihw.gov.au/content/269973" TargetMode="External" Id="R3d92b17f7ea24230" /><Relationship Type="http://schemas.openxmlformats.org/officeDocument/2006/relationships/hyperlink" Target="https://meteor.aihw.gov.au/content/365445" TargetMode="External" Id="R7591947034504f54" /><Relationship Type="http://schemas.openxmlformats.org/officeDocument/2006/relationships/hyperlink" Target="https://meteor.aihw.gov.au/content/365417" TargetMode="External" Id="Radf2fb8aaa8a4248" /><Relationship Type="http://schemas.openxmlformats.org/officeDocument/2006/relationships/hyperlink" Target="https://meteor.aihw.gov.au/content/365404" TargetMode="External" Id="Rc0a9276207a04cae" /><Relationship Type="http://schemas.openxmlformats.org/officeDocument/2006/relationships/hyperlink" Target="https://meteor.aihw.gov.au/content/469909" TargetMode="External" Id="R40e9a3ce36284f55" /><Relationship Type="http://schemas.openxmlformats.org/officeDocument/2006/relationships/hyperlink" Target="https://meteor.aihw.gov.au/content/459973" TargetMode="External" Id="R8c39e354424549f9" /><Relationship Type="http://schemas.openxmlformats.org/officeDocument/2006/relationships/hyperlink" Target="https://meteor.aihw.gov.au/content/287007" TargetMode="External" Id="R1e72e785f1854d57" /><Relationship Type="http://schemas.openxmlformats.org/officeDocument/2006/relationships/hyperlink" Target="https://meteor.aihw.gov.au/content/291036" TargetMode="External" Id="Rdf4825411c604587" /><Relationship Type="http://schemas.openxmlformats.org/officeDocument/2006/relationships/hyperlink" Target="https://meteor.aihw.gov.au/content/290046" TargetMode="External" Id="Reb6931ba7c044d32" /><Relationship Type="http://schemas.openxmlformats.org/officeDocument/2006/relationships/hyperlink" Target="https://meteor.aihw.gov.au/content/287316" TargetMode="External" Id="R0ca4aa9614e7437b" /><Relationship Type="http://schemas.openxmlformats.org/officeDocument/2006/relationships/hyperlink" Target="https://meteor.aihw.gov.au/content/379597" TargetMode="External" Id="R81729de30a8542ab" /><Relationship Type="http://schemas.openxmlformats.org/officeDocument/2006/relationships/hyperlink" Target="https://meteor.aihw.gov.au/content/298105" TargetMode="External" Id="Ra2bc16684c194a23" /><Relationship Type="http://schemas.openxmlformats.org/officeDocument/2006/relationships/hyperlink" Target="https://meteor.aihw.gov.au/content/423828" TargetMode="External" Id="Rcf8df5bc00f04f7b" /><Relationship Type="http://schemas.openxmlformats.org/officeDocument/2006/relationships/hyperlink" Target="https://meteor.aihw.gov.au/content/455536" TargetMode="External" Id="R840e2817d37e4a78" /></Relationships>
</file>

<file path=word/_rels/header1.xml.rels>&#65279;<?xml version="1.0" encoding="utf-8"?><Relationships xmlns="http://schemas.openxmlformats.org/package/2006/relationships"><Relationship Type="http://schemas.openxmlformats.org/officeDocument/2006/relationships/image" Target="/media/image.png" Id="R9ecd1360072345be" /></Relationships>
</file>