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f1b538aa644b6c" /></Relationships>
</file>

<file path=word/document.xml><?xml version="1.0" encoding="utf-8"?>
<w:document xmlns:r="http://schemas.openxmlformats.org/officeDocument/2006/relationships" xmlns:w="http://schemas.openxmlformats.org/wordprocessingml/2006/main">
  <w:body>
    <w:p>
      <w:pPr>
        <w:pStyle w:val="Title"/>
      </w:pPr>
      <w:r>
        <w:t>Emergency department stay—waiting time (to commencement of clinical care),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stay—waiting time (to commencement of clinical care),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clinical care commencement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3135086de54b06">
              <w:r>
                <w:rPr>
                  <w:rStyle w:val="Hyperlink"/>
                  <w:color w:val="244061"/>
                </w:rPr>
                <w:t xml:space="preserve">Health</w:t>
              </w:r>
            </w:hyperlink>
            <w:r>
              <w:rPr>
                <w:rStyle w:val="row-content"/>
                <w:color w:val="244061"/>
              </w:rPr>
              <w:t xml:space="preserve">, Superseded 19/11/2015</w:t>
            </w:r>
          </w:p>
          <w:p>
            <w:pPr>
              <w:spacing w:before="0" w:after="0"/>
            </w:pPr>
            <w:hyperlink w:history="true" r:id="R427ff017c7d84c8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3d5b0708bff42c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e1e835e12cc46eb">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the commencement of the emergency department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e38934445847ef">
              <w:r>
                <w:rPr>
                  <w:rStyle w:val="Hyperlink"/>
                </w:rPr>
                <w:t xml:space="preserve">Emergency department stay—waiting time (to commencement of clinical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329bfcf60349e7">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and time the patient presents to the emergency department from the date and time the emergency department non-admitted clinical care commenced. Although triage category 1 is measured in seconds, it is recognised that the data will not be collected with this precision.</w:t>
            </w:r>
          </w:p>
          <w:p>
            <w:pPr/>
            <w:r>
              <w:rPr>
                <w:rStyle w:val="row-content-rich-text"/>
              </w:rPr>
              <w:t xml:space="preserve">This data element should not be completed for patients who have an Episode end status of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efacc0baaa4728">
              <w:r>
                <w:rPr>
                  <w:rStyle w:val="Hyperlink"/>
                </w:rPr>
                <w:t xml:space="preserve">Non-admitted patient emergency department service episode—waiting time (to service delivery), total minutes NNNNN</w:t>
              </w:r>
            </w:hyperlink>
          </w:p>
          <w:p>
            <w:pPr>
              <w:spacing w:before="0" w:after="0"/>
            </w:pPr>
            <w:r>
              <w:rPr>
                <w:rStyle w:val="row-content"/>
                <w:color w:val="244061"/>
              </w:rPr>
              <w:t xml:space="preserve">       </w:t>
            </w:r>
            <w:hyperlink w:history="true" r:id="R5c952da1dbab443a">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f314f19f442f4ff7">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a3c81037f9134d9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6097292b4184b06">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8f82f3b0914df0">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a3b535d280044ffa">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2"/>
              </w:numPr>
            </w:pPr>
            <w:r>
              <w:rPr>
                <w:rStyle w:val="row-content"/>
              </w:rPr>
              <w:t xml:space="preserve">1 - Admitted to this hospital (either short stay unit, hospital in the home or non-emergency department hospital ward); </w:t>
            </w:r>
          </w:p>
          <w:p>
            <w:pPr>
              <w:pStyle w:val="ListParagraph"/>
              <w:numPr>
                <w:ilvl w:val="0"/>
                <w:numId w:val="2"/>
              </w:numPr>
            </w:pPr>
            <w:r>
              <w:rPr>
                <w:rStyle w:val="row-content"/>
              </w:rPr>
              <w:t xml:space="preserve">2 - Non-admitted patient emergency department service episode completed—departed without being admitted or referred to another hospital;</w:t>
            </w:r>
          </w:p>
          <w:p>
            <w:pPr>
              <w:pStyle w:val="ListParagraph"/>
              <w:numPr>
                <w:ilvl w:val="0"/>
                <w:numId w:val="2"/>
              </w:numPr>
            </w:pPr>
            <w:r>
              <w:rPr>
                <w:rStyle w:val="row-content"/>
              </w:rPr>
              <w:t xml:space="preserve">3 - Non-admitted patient emergency department service episode completed—referred to another hospital for admission;</w:t>
            </w:r>
          </w:p>
          <w:p>
            <w:pPr>
              <w:pStyle w:val="ListParagraph"/>
              <w:numPr>
                <w:ilvl w:val="0"/>
                <w:numId w:val="2"/>
              </w:numPr>
            </w:pPr>
            <w:r>
              <w:rPr>
                <w:rStyle w:val="row-content"/>
              </w:rPr>
              <w:t xml:space="preserve">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6 - Died in emergency department as a non-admitted patient;</w:t>
            </w:r>
          </w:p>
          <w:p>
            <w:pPr>
              <w:pStyle w:val="ListParagraph"/>
              <w:numPr>
                <w:ilvl w:val="0"/>
                <w:numId w:val="2"/>
              </w:numPr>
            </w:pPr>
            <w:r>
              <w:rPr>
                <w:rStyle w:val="row-content"/>
              </w:rPr>
              <w:t xml:space="preserve">7 - Dead on arrival, emergency department clinician certified the death of the patient.</w:t>
            </w:r>
          </w:p>
          <w:p>
            <w:r>
              <w:br/>
            </w:r>
            <w:r>
              <w:br/>
            </w:r>
            <w:hyperlink w:history="true" r:id="Rb8b58f43324141a6">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1aa9802150124ffe">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3"/>
              </w:numPr>
            </w:pPr>
            <w:r>
              <w:rPr>
                <w:rStyle w:val="row-content"/>
              </w:rPr>
              <w:t xml:space="preserve">Admitted to this hospital (either short stay unit, hospital in the home or non-emergency department hospital ward);</w:t>
            </w:r>
          </w:p>
          <w:p>
            <w:pPr>
              <w:pStyle w:val="ListParagraph"/>
              <w:numPr>
                <w:ilvl w:val="0"/>
                <w:numId w:val="3"/>
              </w:numPr>
            </w:pPr>
            <w:r>
              <w:rPr>
                <w:rStyle w:val="row-content"/>
              </w:rPr>
              <w:t xml:space="preserve">Non-admitted patient emergency department service episode completed—departed without being admitted or referred to another hospital;</w:t>
            </w:r>
          </w:p>
          <w:p>
            <w:pPr>
              <w:pStyle w:val="ListParagraph"/>
              <w:numPr>
                <w:ilvl w:val="0"/>
                <w:numId w:val="3"/>
              </w:numPr>
            </w:pPr>
            <w:r>
              <w:rPr>
                <w:rStyle w:val="row-content"/>
              </w:rPr>
              <w:t xml:space="preserve">Non-admitted patient emergency department service episode completed—referred to another hospital for admission;</w:t>
            </w:r>
          </w:p>
          <w:p>
            <w:pPr>
              <w:pStyle w:val="ListParagraph"/>
              <w:numPr>
                <w:ilvl w:val="0"/>
                <w:numId w:val="3"/>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3"/>
              </w:numPr>
            </w:pPr>
            <w:r>
              <w:rPr>
                <w:rStyle w:val="row-content"/>
              </w:rPr>
              <w:t xml:space="preserve">Died in emergency department as a non-admitted patient;</w:t>
            </w:r>
          </w:p>
          <w:p>
            <w:pPr>
              <w:pStyle w:val="ListParagraph"/>
              <w:numPr>
                <w:ilvl w:val="0"/>
                <w:numId w:val="3"/>
              </w:numPr>
            </w:pPr>
            <w:r>
              <w:rPr>
                <w:rStyle w:val="row-content"/>
              </w:rPr>
              <w:t xml:space="preserve">Dead on arrival, emergency department clinician certified the death of the patient</w:t>
            </w:r>
          </w:p>
          <w:p>
            <w:r>
              <w:br/>
            </w:r>
            <w:r>
              <w:br/>
            </w:r>
            <w:hyperlink w:history="true" r:id="R3be150b7e3344e82">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7b37213d0c284d88">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9ceba9cc6dfe4ead">
              <w:r>
                <w:rPr>
                  <w:rStyle w:val="Hyperlink"/>
                </w:rPr>
                <w:t xml:space="preserve">Non-admitted patient emergency department care DSS 2014-15</w:t>
              </w:r>
            </w:hyperlink>
          </w:p>
          <w:p>
            <w:pPr>
              <w:spacing w:before="0" w:after="0"/>
            </w:pPr>
            <w:r>
              <w:rPr>
                <w:rStyle w:val="row-content"/>
                <w:color w:val="244061"/>
              </w:rPr>
              <w:t xml:space="preserve">       </w:t>
            </w:r>
            <w:hyperlink w:history="true" r:id="Rbadfb0272664445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4"/>
              </w:numPr>
            </w:pPr>
            <w:r>
              <w:rPr>
                <w:rStyle w:val="row-content"/>
              </w:rPr>
              <w:t xml:space="preserve">Code 1 - Admitted to this hospital (either short stay unit, hospital-in-the-home or non-emergency department hospital ward);</w:t>
            </w:r>
          </w:p>
          <w:p>
            <w:pPr>
              <w:pStyle w:val="ListParagraph"/>
              <w:numPr>
                <w:ilvl w:val="0"/>
                <w:numId w:val="4"/>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4"/>
              </w:numPr>
            </w:pPr>
            <w:r>
              <w:rPr>
                <w:rStyle w:val="row-content"/>
              </w:rPr>
              <w:t xml:space="preserve">Code 3 - Non-admitted patient emergency department service episode completed - referred to another hospital for admission;</w:t>
            </w:r>
          </w:p>
          <w:p>
            <w:pPr>
              <w:pStyle w:val="ListParagraph"/>
              <w:numPr>
                <w:ilvl w:val="0"/>
                <w:numId w:val="4"/>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4"/>
              </w:numPr>
            </w:pPr>
            <w:r>
              <w:rPr>
                <w:rStyle w:val="row-content"/>
              </w:rPr>
              <w:t xml:space="preserve">Code 6 - Died in emergency department as a non-admitted patient;</w:t>
            </w:r>
          </w:p>
          <w:p>
            <w:pPr>
              <w:pStyle w:val="ListParagraph"/>
              <w:numPr>
                <w:ilvl w:val="0"/>
                <w:numId w:val="4"/>
              </w:numPr>
            </w:pPr>
            <w:r>
              <w:rPr>
                <w:rStyle w:val="row-content"/>
              </w:rPr>
              <w:t xml:space="preserve">Code 7 - Dead on arrival, emergency department clinician certified the death of the patient.</w:t>
            </w:r>
          </w:p>
          <w:p>
            <w:r>
              <w:br/>
            </w:r>
            <w:r>
              <w:br/>
            </w:r>
            <w:hyperlink w:history="true" r:id="R489187d2e34b45bb">
              <w:r>
                <w:rPr>
                  <w:rStyle w:val="Hyperlink"/>
                </w:rPr>
                <w:t xml:space="preserve">Non-admitted patient emergency department care DSS 2015-16</w:t>
              </w:r>
            </w:hyperlink>
          </w:p>
          <w:p>
            <w:pPr>
              <w:spacing w:before="0" w:after="0"/>
            </w:pPr>
            <w:r>
              <w:rPr>
                <w:rStyle w:val="row-content"/>
                <w:color w:val="244061"/>
              </w:rPr>
              <w:t xml:space="preserve">       </w:t>
            </w:r>
            <w:hyperlink w:history="true" r:id="R909cd0a1dea24f9d">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5"/>
              </w:numPr>
            </w:pPr>
            <w:r>
              <w:rPr>
                <w:rStyle w:val="row-content"/>
              </w:rPr>
              <w:t xml:space="preserve">Code 1 - Admitted to this hospital (either short stay unit, hospital-in-the-home or non-emergency department hospital ward);</w:t>
            </w:r>
          </w:p>
          <w:p>
            <w:pPr>
              <w:pStyle w:val="ListParagraph"/>
              <w:numPr>
                <w:ilvl w:val="0"/>
                <w:numId w:val="5"/>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5"/>
              </w:numPr>
            </w:pPr>
            <w:r>
              <w:rPr>
                <w:rStyle w:val="row-content"/>
              </w:rPr>
              <w:t xml:space="preserve">Code 3 - Non-admitted patient emergency department service episode completed - referred to another hospital for admission;</w:t>
            </w:r>
          </w:p>
          <w:p>
            <w:pPr>
              <w:pStyle w:val="ListParagraph"/>
              <w:numPr>
                <w:ilvl w:val="0"/>
                <w:numId w:val="5"/>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5"/>
              </w:numPr>
            </w:pPr>
            <w:r>
              <w:rPr>
                <w:rStyle w:val="row-content"/>
              </w:rPr>
              <w:t xml:space="preserve">Code 6 - Died in emergency department as a non-admitted patient;</w:t>
            </w:r>
          </w:p>
          <w:p>
            <w:pPr>
              <w:pStyle w:val="ListParagraph"/>
              <w:numPr>
                <w:ilvl w:val="0"/>
                <w:numId w:val="5"/>
              </w:numPr>
            </w:pPr>
            <w:r>
              <w:rPr>
                <w:rStyle w:val="row-content"/>
              </w:rPr>
              <w:t xml:space="preserve">Code 7 - Dead on arrival, emergency department clinician certified the death of the patient.</w:t>
            </w:r>
          </w:p>
          <w:p>
            <w:r>
              <w:br/>
            </w:r>
            <w:r>
              <w:br/>
            </w:r>
            <w:hyperlink w:history="true" r:id="Rac03daab1b2b40d7">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956850864f2741e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6"/>
              </w:numPr>
            </w:pPr>
            <w:r>
              <w:rPr>
                <w:rStyle w:val="row-content"/>
              </w:rPr>
              <w:t xml:space="preserve">Code 1 - Admitted to this hospital (either short stay unit, hospital-in-the-home or non-emergency department hospital ward);</w:t>
            </w:r>
          </w:p>
          <w:p>
            <w:pPr>
              <w:pStyle w:val="ListParagraph"/>
              <w:numPr>
                <w:ilvl w:val="0"/>
                <w:numId w:val="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6"/>
              </w:numPr>
            </w:pPr>
            <w:r>
              <w:rPr>
                <w:rStyle w:val="row-content"/>
              </w:rPr>
              <w:t xml:space="preserve">Code 3 - Non-admitted patient emergency department service episode completed - referred to another hospital for admission;</w:t>
            </w:r>
          </w:p>
          <w:p>
            <w:pPr>
              <w:pStyle w:val="ListParagraph"/>
              <w:numPr>
                <w:ilvl w:val="0"/>
                <w:numId w:val="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6"/>
              </w:numPr>
            </w:pPr>
            <w:r>
              <w:rPr>
                <w:rStyle w:val="row-content"/>
              </w:rPr>
              <w:t xml:space="preserve">Code 6 - Died in emergency department as a non-admitted patient;</w:t>
            </w:r>
          </w:p>
          <w:p>
            <w:pPr>
              <w:pStyle w:val="ListParagraph"/>
              <w:numPr>
                <w:ilvl w:val="0"/>
                <w:numId w:val="6"/>
              </w:numPr>
            </w:pPr>
            <w:r>
              <w:rPr>
                <w:rStyle w:val="row-content"/>
              </w:rPr>
              <w:t xml:space="preserve">Code 7 - Dead on arrival, emergency department clinician certified the death of the patient.</w:t>
            </w:r>
          </w:p>
          <w:p>
            <w:r>
              <w:br/>
            </w:r>
            <w:r>
              <w:br/>
            </w:r>
            <w:hyperlink w:history="true" r:id="R8d3acabc69e64c12">
              <w:r>
                <w:rPr>
                  <w:rStyle w:val="Hyperlink"/>
                </w:rPr>
                <w:t xml:space="preserve">Non-admitted patient emergency department care NMDS 2012-13</w:t>
              </w:r>
            </w:hyperlink>
          </w:p>
          <w:p>
            <w:pPr>
              <w:spacing w:before="0" w:after="0"/>
            </w:pPr>
            <w:r>
              <w:rPr>
                <w:rStyle w:val="row-content"/>
                <w:color w:val="244061"/>
              </w:rPr>
              <w:t xml:space="preserve">       </w:t>
            </w:r>
            <w:hyperlink w:history="true" r:id="R8dcfb88ed7f24b6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7"/>
              </w:numPr>
            </w:pPr>
            <w:r>
              <w:rPr>
                <w:rStyle w:val="row-content"/>
              </w:rPr>
              <w:t xml:space="preserve">Admitted to this hospital (either short stay unit, hospital in the home or non-emergency department hospital ward);</w:t>
            </w:r>
          </w:p>
          <w:p>
            <w:pPr>
              <w:pStyle w:val="ListParagraph"/>
              <w:numPr>
                <w:ilvl w:val="0"/>
                <w:numId w:val="7"/>
              </w:numPr>
            </w:pPr>
            <w:r>
              <w:rPr>
                <w:rStyle w:val="row-content"/>
              </w:rPr>
              <w:t xml:space="preserve">Non-admitted patient emergency department service episode completed—departed without being admitted or referred to another hospital;</w:t>
            </w:r>
          </w:p>
          <w:p>
            <w:pPr>
              <w:pStyle w:val="ListParagraph"/>
              <w:numPr>
                <w:ilvl w:val="0"/>
                <w:numId w:val="7"/>
              </w:numPr>
            </w:pPr>
            <w:r>
              <w:rPr>
                <w:rStyle w:val="row-content"/>
              </w:rPr>
              <w:t xml:space="preserve">Non-admitted patient emergency department service episode completed—referred to another hospital for admission;</w:t>
            </w:r>
          </w:p>
          <w:p>
            <w:pPr>
              <w:pStyle w:val="ListParagraph"/>
              <w:numPr>
                <w:ilvl w:val="0"/>
                <w:numId w:val="7"/>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7"/>
              </w:numPr>
            </w:pPr>
            <w:r>
              <w:rPr>
                <w:rStyle w:val="row-content"/>
              </w:rPr>
              <w:t xml:space="preserve">Died in emergency department as a non-admitted patient;</w:t>
            </w:r>
          </w:p>
          <w:p>
            <w:pPr>
              <w:pStyle w:val="ListParagraph"/>
              <w:numPr>
                <w:ilvl w:val="0"/>
                <w:numId w:val="7"/>
              </w:numPr>
            </w:pPr>
            <w:r>
              <w:rPr>
                <w:rStyle w:val="row-content"/>
              </w:rPr>
              <w:t xml:space="preserve">Dead on arrival, emergency department clinician certified the death of the patient.</w:t>
            </w:r>
          </w:p>
          <w:p>
            <w:r>
              <w:br/>
            </w:r>
            <w:r>
              <w:br/>
            </w:r>
            <w:hyperlink w:history="true" r:id="Rbf5313136bc84e5f">
              <w:r>
                <w:rPr>
                  <w:rStyle w:val="Hyperlink"/>
                </w:rPr>
                <w:t xml:space="preserve">Non-admitted patient emergency department care NMDS 2013-14</w:t>
              </w:r>
            </w:hyperlink>
          </w:p>
          <w:p>
            <w:pPr>
              <w:spacing w:before="0" w:after="0"/>
            </w:pPr>
            <w:r>
              <w:rPr>
                <w:rStyle w:val="row-content"/>
                <w:color w:val="244061"/>
              </w:rPr>
              <w:t xml:space="preserve">       </w:t>
            </w:r>
            <w:hyperlink w:history="true" r:id="R0ede2ce5e6804bd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8"/>
              </w:numPr>
            </w:pPr>
            <w:r>
              <w:rPr>
                <w:rStyle w:val="row-content"/>
              </w:rPr>
              <w:t xml:space="preserve">Admitted to this hospital (either short stay unit, hospital in the home or non-emergency department hospital ward);</w:t>
            </w:r>
          </w:p>
          <w:p>
            <w:pPr>
              <w:pStyle w:val="ListParagraph"/>
              <w:numPr>
                <w:ilvl w:val="0"/>
                <w:numId w:val="8"/>
              </w:numPr>
            </w:pPr>
            <w:r>
              <w:rPr>
                <w:rStyle w:val="row-content"/>
              </w:rPr>
              <w:t xml:space="preserve">Non-admitted patient emergency department service episode completed—departed without being admitted or referred to another hospital;</w:t>
            </w:r>
          </w:p>
          <w:p>
            <w:pPr>
              <w:pStyle w:val="ListParagraph"/>
              <w:numPr>
                <w:ilvl w:val="0"/>
                <w:numId w:val="8"/>
              </w:numPr>
            </w:pPr>
            <w:r>
              <w:rPr>
                <w:rStyle w:val="row-content"/>
              </w:rPr>
              <w:t xml:space="preserve">Non-admitted patient emergency department service episode completed—referred to another hospital for admission;</w:t>
            </w:r>
          </w:p>
          <w:p>
            <w:pPr>
              <w:pStyle w:val="ListParagraph"/>
              <w:numPr>
                <w:ilvl w:val="0"/>
                <w:numId w:val="8"/>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8"/>
              </w:numPr>
            </w:pPr>
            <w:r>
              <w:rPr>
                <w:rStyle w:val="row-content"/>
              </w:rPr>
              <w:t xml:space="preserve">Died in emergency department as a non-admitted patient;</w:t>
            </w:r>
          </w:p>
          <w:p>
            <w:pPr>
              <w:pStyle w:val="ListParagraph"/>
              <w:numPr>
                <w:ilvl w:val="0"/>
                <w:numId w:val="8"/>
              </w:numPr>
            </w:pPr>
            <w:r>
              <w:rPr>
                <w:rStyle w:val="row-content"/>
              </w:rPr>
              <w:t xml:space="preserve">Dead on arrival, emergency department clinician certified the death of the patient.</w:t>
            </w:r>
          </w:p>
          <w:p>
            <w:r>
              <w:br/>
            </w:r>
            <w:r>
              <w:br/>
            </w:r>
            <w:hyperlink w:history="true" r:id="R067c64e258ff4e96">
              <w:r>
                <w:rPr>
                  <w:rStyle w:val="Hyperlink"/>
                </w:rPr>
                <w:t xml:space="preserve">Non-admitted patient emergency department care NMDS 2014-15</w:t>
              </w:r>
            </w:hyperlink>
          </w:p>
          <w:p>
            <w:pPr>
              <w:spacing w:before="0" w:after="0"/>
            </w:pPr>
            <w:r>
              <w:rPr>
                <w:rStyle w:val="row-content"/>
                <w:color w:val="244061"/>
              </w:rPr>
              <w:t xml:space="preserve">       </w:t>
            </w:r>
            <w:hyperlink w:history="true" r:id="R1422d57ba5eb448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pPr>
              <w:pStyle w:val="ListParagraph"/>
              <w:numPr>
                <w:ilvl w:val="0"/>
                <w:numId w:val="9"/>
              </w:numPr>
            </w:pPr>
            <w:r>
              <w:rPr>
                <w:rStyle w:val="row-content"/>
              </w:rPr>
              <w:t xml:space="preserve">Code 7 - Dead on arrival, emergency department clinician certified the death of the patient.</w:t>
            </w:r>
          </w:p>
          <w:p>
            <w:r>
              <w:br/>
            </w:r>
            <w:r>
              <w:br/>
            </w:r>
            <w:hyperlink w:history="true" r:id="Ra831cdd0456c46cc">
              <w:r>
                <w:rPr>
                  <w:rStyle w:val="Hyperlink"/>
                </w:rPr>
                <w:t xml:space="preserve">Non-admitted patient emergency department care NMDS 2015-16</w:t>
              </w:r>
            </w:hyperlink>
          </w:p>
          <w:p>
            <w:pPr>
              <w:spacing w:before="0" w:after="0"/>
            </w:pPr>
            <w:r>
              <w:rPr>
                <w:rStyle w:val="row-content"/>
                <w:color w:val="244061"/>
              </w:rPr>
              <w:t xml:space="preserve">       </w:t>
            </w:r>
            <w:hyperlink w:history="true" r:id="R160c311135f14ca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 as a non-admitted patient;</w:t>
            </w:r>
          </w:p>
          <w:p>
            <w:pPr>
              <w:pStyle w:val="ListParagraph"/>
              <w:numPr>
                <w:ilvl w:val="0"/>
                <w:numId w:val="10"/>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2a366ad29a04d04">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495cc28d27f241d1">
              <w:r>
                <w:rPr>
                  <w:rStyle w:val="Hyperlink"/>
                  <w:color w:val="244061"/>
                </w:rPr>
                <w:t xml:space="preserve">National Health Performance Authority (retired)</w:t>
              </w:r>
            </w:hyperlink>
            <w:r>
              <w:rPr>
                <w:rStyle w:val="row-content"/>
                <w:color w:val="244061"/>
              </w:rPr>
              <w:t xml:space="preserve">, Retired 01/07/2016</w:t>
            </w:r>
          </w:p>
          <w:p>
            <w:r>
              <w:br/>
            </w:r>
            <w:hyperlink w:history="true" r:id="Rc9221847b80e48ac">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0fbb69c01cb041e5">
              <w:r>
                <w:rPr>
                  <w:rStyle w:val="Hyperlink"/>
                  <w:color w:val="244061"/>
                </w:rPr>
                <w:t xml:space="preserve">Health</w:t>
              </w:r>
            </w:hyperlink>
            <w:r>
              <w:rPr>
                <w:rStyle w:val="row-content"/>
                <w:color w:val="244061"/>
              </w:rPr>
              <w:t xml:space="preserve">, Superseded 31/01/2017</w:t>
            </w:r>
          </w:p>
          <w:p>
            <w:r>
              <w:br/>
            </w:r>
            <w:hyperlink w:history="true" r:id="R3e93041add8e4e79">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c23608bb8ebb4ccd">
              <w:r>
                <w:rPr>
                  <w:rStyle w:val="Hyperlink"/>
                  <w:color w:val="244061"/>
                </w:rPr>
                <w:t xml:space="preserve">Health</w:t>
              </w:r>
            </w:hyperlink>
            <w:r>
              <w:rPr>
                <w:rStyle w:val="row-content"/>
                <w:color w:val="244061"/>
              </w:rPr>
              <w:t xml:space="preserve">, Superseded 30/01/2018</w:t>
            </w:r>
          </w:p>
          <w:p>
            <w:r>
              <w:br/>
            </w:r>
            <w:hyperlink w:history="true" r:id="R3d1823ac2ec04c68">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633af26054da46bf">
              <w:r>
                <w:rPr>
                  <w:rStyle w:val="Hyperlink"/>
                  <w:color w:val="244061"/>
                </w:rPr>
                <w:t xml:space="preserve">Tasmanian Health</w:t>
              </w:r>
            </w:hyperlink>
            <w:r>
              <w:rPr>
                <w:rStyle w:val="row-content"/>
                <w:color w:val="244061"/>
              </w:rPr>
              <w:t xml:space="preserve">, Superseded 09/12/2016</w:t>
            </w:r>
          </w:p>
          <w:p>
            <w:r>
              <w:br/>
            </w:r>
            <w:hyperlink w:history="true" r:id="R5a158f13709541f8">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805b53624d784b7e">
              <w:r>
                <w:rPr>
                  <w:rStyle w:val="Hyperlink"/>
                  <w:color w:val="244061"/>
                </w:rPr>
                <w:t xml:space="preserve">Tasmanian Health</w:t>
              </w:r>
            </w:hyperlink>
            <w:r>
              <w:rPr>
                <w:rStyle w:val="row-content"/>
                <w:color w:val="244061"/>
              </w:rPr>
              <w:t xml:space="preserve">, Superseded 09/12/2016</w:t>
            </w:r>
          </w:p>
          <w:p>
            <w:r>
              <w:br/>
            </w:r>
            <w:hyperlink w:history="true" r:id="R65bd5ce7fb5c4a68">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c18f8484a9084c3d">
              <w:r>
                <w:rPr>
                  <w:rStyle w:val="Hyperlink"/>
                  <w:color w:val="244061"/>
                </w:rPr>
                <w:t xml:space="preserve">Tasmanian Health</w:t>
              </w:r>
            </w:hyperlink>
            <w:r>
              <w:rPr>
                <w:rStyle w:val="row-content"/>
                <w:color w:val="244061"/>
              </w:rPr>
              <w:t xml:space="preserve">, Superseded 09/12/2016</w:t>
            </w:r>
          </w:p>
          <w:p>
            <w:r>
              <w:br/>
            </w:r>
            <w:hyperlink w:history="true" r:id="R900ab6c98b8745b8">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2de5dd26a07048f0">
              <w:r>
                <w:rPr>
                  <w:rStyle w:val="Hyperlink"/>
                  <w:color w:val="244061"/>
                </w:rPr>
                <w:t xml:space="preserve">Tasmanian Health</w:t>
              </w:r>
            </w:hyperlink>
            <w:r>
              <w:rPr>
                <w:rStyle w:val="row-content"/>
                <w:color w:val="244061"/>
              </w:rPr>
              <w:t xml:space="preserve">, Superseded 09/12/2016</w:t>
            </w:r>
          </w:p>
          <w:p>
            <w:r>
              <w:br/>
            </w:r>
            <w:hyperlink w:history="true" r:id="Rd677bda751c04cb6">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e19881379bfe4483">
              <w:r>
                <w:rPr>
                  <w:rStyle w:val="Hyperlink"/>
                  <w:color w:val="244061"/>
                </w:rPr>
                <w:t xml:space="preserve">Tasmanian Health</w:t>
              </w:r>
            </w:hyperlink>
            <w:r>
              <w:rPr>
                <w:rStyle w:val="row-content"/>
                <w:color w:val="244061"/>
              </w:rPr>
              <w:t xml:space="preserve">, Superseded 09/12/2016</w:t>
            </w:r>
          </w:p>
          <w:p>
            <w:r>
              <w:br/>
            </w:r>
            <w:hyperlink w:history="true" r:id="R979dd4b1f8eb4ced">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2d267add9eef4393">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de75f0ddd6e6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471932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ab3ff3c5394c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75f0ddd6e640dd" /><Relationship Type="http://schemas.openxmlformats.org/officeDocument/2006/relationships/header" Target="/word/header1.xml" Id="Rf4b7a3cbe2624c06" /><Relationship Type="http://schemas.openxmlformats.org/officeDocument/2006/relationships/settings" Target="/word/settings.xml" Id="R6bfcccdbd95f40c7" /><Relationship Type="http://schemas.openxmlformats.org/officeDocument/2006/relationships/styles" Target="/word/styles.xml" Id="Rfa45dcff6abb498d" /><Relationship Type="http://schemas.openxmlformats.org/officeDocument/2006/relationships/hyperlink" Target="https://meteor.aihw.gov.au/RegistrationAuthority/12" TargetMode="External" Id="Rc33135086de54b06" /><Relationship Type="http://schemas.openxmlformats.org/officeDocument/2006/relationships/hyperlink" Target="https://meteor.aihw.gov.au/RegistrationAuthority/3" TargetMode="External" Id="R427ff017c7d84c88" /><Relationship Type="http://schemas.openxmlformats.org/officeDocument/2006/relationships/hyperlink" Target="https://meteor.aihw.gov.au/RegistrationAuthority/8" TargetMode="External" Id="Rd3d5b0708bff42cd" /><Relationship Type="http://schemas.openxmlformats.org/officeDocument/2006/relationships/hyperlink" Target="https://meteor.aihw.gov.au/RegistrationAuthority/15" TargetMode="External" Id="Ree1e835e12cc46eb" /><Relationship Type="http://schemas.openxmlformats.org/officeDocument/2006/relationships/hyperlink" Target="https://meteor.aihw.gov.au/content/472951" TargetMode="External" Id="R0ce38934445847ef" /><Relationship Type="http://schemas.openxmlformats.org/officeDocument/2006/relationships/hyperlink" Target="https://meteor.aihw.gov.au/content/270602" TargetMode="External" Id="Rb1329bfcf60349e7" /><Relationship Type="http://schemas.openxmlformats.org/officeDocument/2006/relationships/hyperlink" Target="https://meteor.aihw.gov.au/content/390412" TargetMode="External" Id="R28efacc0baaa4728" /><Relationship Type="http://schemas.openxmlformats.org/officeDocument/2006/relationships/hyperlink" Target="https://meteor.aihw.gov.au/RegistrationAuthority/12" TargetMode="External" Id="R5c952da1dbab443a" /><Relationship Type="http://schemas.openxmlformats.org/officeDocument/2006/relationships/hyperlink" Target="https://meteor.aihw.gov.au/content/621840" TargetMode="External" Id="Rf314f19f442f4ff7" /><Relationship Type="http://schemas.openxmlformats.org/officeDocument/2006/relationships/hyperlink" Target="https://meteor.aihw.gov.au/RegistrationAuthority/12" TargetMode="External" Id="Ra3c81037f9134d9b" /><Relationship Type="http://schemas.openxmlformats.org/officeDocument/2006/relationships/hyperlink" Target="https://meteor.aihw.gov.au/RegistrationAuthority/15" TargetMode="External" Id="R16097292b4184b06" /><Relationship Type="http://schemas.openxmlformats.org/officeDocument/2006/relationships/hyperlink" Target="https://meteor.aihw.gov.au/content/497500" TargetMode="External" Id="Rc88f82f3b0914df0" /><Relationship Type="http://schemas.openxmlformats.org/officeDocument/2006/relationships/hyperlink" Target="https://meteor.aihw.gov.au/RegistrationAuthority/3" TargetMode="External" Id="Ra3b535d280044ffa" /><Relationship Type="http://schemas.openxmlformats.org/officeDocument/2006/relationships/numbering" Target="/word/numbering.xml" Id="Rcb8bca36409240e1" /><Relationship Type="http://schemas.openxmlformats.org/officeDocument/2006/relationships/hyperlink" Target="https://meteor.aihw.gov.au/content/496522" TargetMode="External" Id="Rb8b58f43324141a6" /><Relationship Type="http://schemas.openxmlformats.org/officeDocument/2006/relationships/hyperlink" Target="https://meteor.aihw.gov.au/RegistrationAuthority/3" TargetMode="External" Id="R1aa9802150124ffe" /><Relationship Type="http://schemas.openxmlformats.org/officeDocument/2006/relationships/hyperlink" Target="https://meteor.aihw.gov.au/content/471595" TargetMode="External" Id="R3be150b7e3344e82" /><Relationship Type="http://schemas.openxmlformats.org/officeDocument/2006/relationships/hyperlink" Target="https://meteor.aihw.gov.au/RegistrationAuthority/12" TargetMode="External" Id="R7b37213d0c284d88" /><Relationship Type="http://schemas.openxmlformats.org/officeDocument/2006/relationships/hyperlink" Target="https://meteor.aihw.gov.au/content/567462" TargetMode="External" Id="R9ceba9cc6dfe4ead" /><Relationship Type="http://schemas.openxmlformats.org/officeDocument/2006/relationships/hyperlink" Target="https://meteor.aihw.gov.au/RegistrationAuthority/12" TargetMode="External" Id="Rbadfb02726644451" /><Relationship Type="http://schemas.openxmlformats.org/officeDocument/2006/relationships/hyperlink" Target="https://meteor.aihw.gov.au/content/590675" TargetMode="External" Id="R489187d2e34b45bb" /><Relationship Type="http://schemas.openxmlformats.org/officeDocument/2006/relationships/hyperlink" Target="https://meteor.aihw.gov.au/RegistrationAuthority/12" TargetMode="External" Id="R909cd0a1dea24f9d" /><Relationship Type="http://schemas.openxmlformats.org/officeDocument/2006/relationships/hyperlink" Target="https://meteor.aihw.gov.au/content/617933" TargetMode="External" Id="Rac03daab1b2b40d7" /><Relationship Type="http://schemas.openxmlformats.org/officeDocument/2006/relationships/hyperlink" Target="https://meteor.aihw.gov.au/RegistrationAuthority/12" TargetMode="External" Id="R956850864f2741ee" /><Relationship Type="http://schemas.openxmlformats.org/officeDocument/2006/relationships/hyperlink" Target="https://meteor.aihw.gov.au/content/474371" TargetMode="External" Id="R8d3acabc69e64c12" /><Relationship Type="http://schemas.openxmlformats.org/officeDocument/2006/relationships/hyperlink" Target="https://meteor.aihw.gov.au/RegistrationAuthority/12" TargetMode="External" Id="R8dcfb88ed7f24b6c" /><Relationship Type="http://schemas.openxmlformats.org/officeDocument/2006/relationships/hyperlink" Target="https://meteor.aihw.gov.au/content/509116" TargetMode="External" Id="Rbf5313136bc84e5f" /><Relationship Type="http://schemas.openxmlformats.org/officeDocument/2006/relationships/hyperlink" Target="https://meteor.aihw.gov.au/RegistrationAuthority/12" TargetMode="External" Id="R0ede2ce5e6804bd2" /><Relationship Type="http://schemas.openxmlformats.org/officeDocument/2006/relationships/hyperlink" Target="https://meteor.aihw.gov.au/content/566909" TargetMode="External" Id="R067c64e258ff4e96" /><Relationship Type="http://schemas.openxmlformats.org/officeDocument/2006/relationships/hyperlink" Target="https://meteor.aihw.gov.au/RegistrationAuthority/12" TargetMode="External" Id="R1422d57ba5eb448f" /><Relationship Type="http://schemas.openxmlformats.org/officeDocument/2006/relationships/hyperlink" Target="https://meteor.aihw.gov.au/content/588932" TargetMode="External" Id="Ra831cdd0456c46cc" /><Relationship Type="http://schemas.openxmlformats.org/officeDocument/2006/relationships/hyperlink" Target="https://meteor.aihw.gov.au/RegistrationAuthority/12" TargetMode="External" Id="R160c311135f14cae" /><Relationship Type="http://schemas.openxmlformats.org/officeDocument/2006/relationships/hyperlink" Target="https://meteor.aihw.gov.au/content/563081" TargetMode="External" Id="R12a366ad29a04d04" /><Relationship Type="http://schemas.openxmlformats.org/officeDocument/2006/relationships/hyperlink" Target="https://meteor.aihw.gov.au/RegistrationAuthority/8" TargetMode="External" Id="R495cc28d27f241d1" /><Relationship Type="http://schemas.openxmlformats.org/officeDocument/2006/relationships/hyperlink" Target="https://meteor.aihw.gov.au/content/598738" TargetMode="External" Id="Rc9221847b80e48ac" /><Relationship Type="http://schemas.openxmlformats.org/officeDocument/2006/relationships/hyperlink" Target="https://meteor.aihw.gov.au/RegistrationAuthority/12" TargetMode="External" Id="R0fbb69c01cb041e5" /><Relationship Type="http://schemas.openxmlformats.org/officeDocument/2006/relationships/hyperlink" Target="https://meteor.aihw.gov.au/content/630043" TargetMode="External" Id="R3e93041add8e4e79" /><Relationship Type="http://schemas.openxmlformats.org/officeDocument/2006/relationships/hyperlink" Target="https://meteor.aihw.gov.au/RegistrationAuthority/12" TargetMode="External" Id="Rc23608bb8ebb4ccd" /><Relationship Type="http://schemas.openxmlformats.org/officeDocument/2006/relationships/hyperlink" Target="https://meteor.aihw.gov.au/content/524538" TargetMode="External" Id="R3d1823ac2ec04c68" /><Relationship Type="http://schemas.openxmlformats.org/officeDocument/2006/relationships/hyperlink" Target="https://meteor.aihw.gov.au/RegistrationAuthority/15" TargetMode="External" Id="R633af26054da46bf" /><Relationship Type="http://schemas.openxmlformats.org/officeDocument/2006/relationships/hyperlink" Target="https://meteor.aihw.gov.au/content/523448" TargetMode="External" Id="R5a158f13709541f8" /><Relationship Type="http://schemas.openxmlformats.org/officeDocument/2006/relationships/hyperlink" Target="https://meteor.aihw.gov.au/RegistrationAuthority/15" TargetMode="External" Id="R805b53624d784b7e" /><Relationship Type="http://schemas.openxmlformats.org/officeDocument/2006/relationships/hyperlink" Target="https://meteor.aihw.gov.au/content/523500" TargetMode="External" Id="R65bd5ce7fb5c4a68" /><Relationship Type="http://schemas.openxmlformats.org/officeDocument/2006/relationships/hyperlink" Target="https://meteor.aihw.gov.au/RegistrationAuthority/15" TargetMode="External" Id="Rc18f8484a9084c3d" /><Relationship Type="http://schemas.openxmlformats.org/officeDocument/2006/relationships/hyperlink" Target="https://meteor.aihw.gov.au/content/581481" TargetMode="External" Id="R900ab6c98b8745b8" /><Relationship Type="http://schemas.openxmlformats.org/officeDocument/2006/relationships/hyperlink" Target="https://meteor.aihw.gov.au/RegistrationAuthority/15" TargetMode="External" Id="R2de5dd26a07048f0" /><Relationship Type="http://schemas.openxmlformats.org/officeDocument/2006/relationships/hyperlink" Target="https://meteor.aihw.gov.au/content/581459" TargetMode="External" Id="Rd677bda751c04cb6" /><Relationship Type="http://schemas.openxmlformats.org/officeDocument/2006/relationships/hyperlink" Target="https://meteor.aihw.gov.au/RegistrationAuthority/15" TargetMode="External" Id="Re19881379bfe4483" /><Relationship Type="http://schemas.openxmlformats.org/officeDocument/2006/relationships/hyperlink" Target="https://meteor.aihw.gov.au/content/581474" TargetMode="External" Id="R979dd4b1f8eb4ced" /><Relationship Type="http://schemas.openxmlformats.org/officeDocument/2006/relationships/hyperlink" Target="https://meteor.aihw.gov.au/RegistrationAuthority/15" TargetMode="External" Id="R2d267add9eef4393" /></Relationships>
</file>

<file path=word/_rels/header1.xml.rels>&#65279;<?xml version="1.0" encoding="utf-8"?><Relationships xmlns="http://schemas.openxmlformats.org/package/2006/relationships"><Relationship Type="http://schemas.openxmlformats.org/officeDocument/2006/relationships/image" Target="/media/image.png" Id="R67ab3ff3c5394c2d" /></Relationships>
</file>