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1ee610fd854f36"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a census date), total days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a census date),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a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6e14da67ff4c06">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to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fe331330be45c8">
              <w:r>
                <w:rPr>
                  <w:rStyle w:val="Hyperlink"/>
                </w:rPr>
                <w:t xml:space="preserve">Elective surgery waiting list episode—waiting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33dfbe27114607">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r>
              <w:rPr>
                <w:rStyle w:val="row-content-rich-text"/>
                <w:i/>
              </w:rPr>
              <w:t xml:space="preserve">'Elective care waiting list episode—listing date for care, DDMMYYYY'</w:t>
            </w:r>
            <w:r>
              <w:rPr>
                <w:rStyle w:val="row-content-rich-text"/>
              </w:rPr>
              <w:t xml:space="preserve"> from the Hospital census (of elective surgery waitlist patients)—census date, DDMMYYYY, minus any days when the patient was 'not ready for care', and also minus any days the patient was waiting with a less urgent clinical urgency category than their clinical urgency category at the census date.</w:t>
            </w:r>
          </w:p>
          <w:p>
            <w:pPr>
              <w:spacing w:after="160"/>
            </w:pPr>
            <w:r>
              <w:rPr>
                <w:rStyle w:val="row-content-rich-text"/>
              </w:rPr>
              <w:t xml:space="preserve">Days when the patient was not ready for care is calculated by subtracting the date(s) the person was recorded as 'not ready for care' from the date(s) the person was subsequently recorded as again being 'ready for care'.</w:t>
            </w:r>
          </w:p>
          <w:p>
            <w:pPr>
              <w:spacing w:after="160"/>
            </w:pPr>
            <w:r>
              <w:rPr>
                <w:rStyle w:val="row-content-rich-text"/>
              </w:rPr>
              <w:t xml:space="preserve">If, at any time since being added to the waiting list for the elective surgical procedure, the patient has had a less urgent clinical urgency category than the category at the census date, then the number of days waited at the less urgent </w:t>
            </w:r>
            <w:r>
              <w:rPr>
                <w:rStyle w:val="row-content-rich-text"/>
                <w:i/>
              </w:rPr>
              <w:t xml:space="preserve">'Elective surgery waiting list episode—clinical urgency, code N'</w:t>
            </w:r>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census date) the number of days at the less urgent clinical urgency category should be calculated by subtracting the </w:t>
            </w:r>
            <w:r>
              <w:rPr>
                <w:rStyle w:val="row-content-rich-text"/>
                <w:i/>
              </w:rPr>
              <w:t xml:space="preserve">'Elective care waiting list episode—listing date for care, DDMMYYYY'</w:t>
            </w:r>
            <w:r>
              <w:rPr>
                <w:rStyle w:val="row-content-rich-text"/>
              </w:rPr>
              <w:t xml:space="preserve"> from the </w:t>
            </w:r>
            <w:r>
              <w:rPr>
                <w:rStyle w:val="row-content-rich-text"/>
                <w:i/>
              </w:rPr>
              <w:t xml:space="preserve">'Elective care waiting list episode—category reassignment date, DDMMYYYY'</w:t>
            </w:r>
            <w:r>
              <w:rPr>
                <w:rStyle w:val="row-content-rich-text"/>
              </w:rPr>
              <w:t xml:space="preserve">. If the patient's clinical urgency was reclassified more than once, days spent in each period of less urgent clinical urgency than the one applying at the census date should be calculated by subtracting one </w:t>
            </w:r>
            <w:r>
              <w:rPr>
                <w:rStyle w:val="row-content-rich-text"/>
                <w:i/>
              </w:rPr>
              <w:t xml:space="preserve">'Elective care waiting list episode—category reassignment date, DDMMYYYY'</w:t>
            </w:r>
            <w:r>
              <w:rPr>
                <w:rStyle w:val="row-content-rich-text"/>
              </w:rPr>
              <w:t xml:space="preserve"> from the subsequent </w:t>
            </w:r>
            <w:r>
              <w:rPr>
                <w:rStyle w:val="row-content-rich-text"/>
                <w:i/>
              </w:rPr>
              <w:t xml:space="preserve">'Elective care waiting list episode—category reassignment date, DDMMYYYY'</w:t>
            </w:r>
            <w:r>
              <w:rPr>
                <w:rStyle w:val="row-content-rich-text"/>
              </w:rPr>
              <w:t xml:space="preserve">, and then adding the days together.</w:t>
            </w:r>
          </w:p>
          <w:p>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 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a designated census date whereas the metadata item Elective surgery waiting list episode—waiting time (at removal), total days N[NNN] measures waiting times at removal.</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should follow the patient to the next. Therefore at the census date, their waiting time includes the total number of days on all lists (less days not ready for care and days in lower urgency categories).</w:t>
            </w:r>
          </w:p>
          <w:p>
            <w:pPr/>
            <w:r>
              <w:rPr>
                <w:rStyle w:val="row-content-rich-text"/>
              </w:rPr>
              <w:t xml:space="preserve">This is a critical elective surgery waiting times metadata item. It is used to determine whether patients are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2d0a66bde14b19">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a2c961cfa2c64651">
              <w:r>
                <w:rPr>
                  <w:rStyle w:val="Hyperlink"/>
                  <w:color w:val="244061"/>
                </w:rPr>
                <w:t xml:space="preserve">Health</w:t>
              </w:r>
            </w:hyperlink>
            <w:r>
              <w:rPr>
                <w:rStyle w:val="row-content"/>
                <w:color w:val="244061"/>
              </w:rPr>
              <w:t xml:space="preserve">, Superseded 13/12/2011</w:t>
            </w:r>
          </w:p>
          <w:p>
            <w:r>
              <w:br/>
            </w:r>
            <w:r>
              <w:rPr>
                <w:rStyle w:val="row-content"/>
              </w:rPr>
              <w:t xml:space="preserve">Has been superseded by </w:t>
            </w:r>
            <w:hyperlink w:history="true" r:id="R865b7c7b4abd457e">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06c074e7586f420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01886005e2042a3">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2852a2ecb63b4764">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8c60c6aa952a49c7">
              <w:r>
                <w:rPr>
                  <w:rStyle w:val="Hyperlink"/>
                  <w:color w:val="244061"/>
                </w:rPr>
                <w:t xml:space="preserve">Health</w:t>
              </w:r>
            </w:hyperlink>
            <w:r>
              <w:rPr>
                <w:rStyle w:val="row-content"/>
                <w:color w:val="244061"/>
              </w:rPr>
              <w:t xml:space="preserve">, Superseded 19/11/2015</w:t>
            </w:r>
          </w:p>
          <w:p>
            <w:r>
              <w:br/>
            </w:r>
            <w:r>
              <w:rPr>
                <w:rStyle w:val="row-content"/>
              </w:rPr>
              <w:t xml:space="preserve">Is formed using </w:t>
            </w:r>
            <w:hyperlink w:history="true" r:id="R9851f9ecdc714a60">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da363cadb4064196">
              <w:r>
                <w:rPr>
                  <w:rStyle w:val="Hyperlink"/>
                  <w:color w:val="244061"/>
                </w:rPr>
                <w:t xml:space="preserve">Health</w:t>
              </w:r>
            </w:hyperlink>
            <w:r>
              <w:rPr>
                <w:rStyle w:val="row-content"/>
                <w:color w:val="244061"/>
              </w:rPr>
              <w:t xml:space="preserve">, Superseded 19/11/2015</w:t>
            </w:r>
          </w:p>
          <w:p>
            <w:r>
              <w:br/>
            </w:r>
            <w:r>
              <w:rPr>
                <w:rStyle w:val="row-content"/>
              </w:rPr>
              <w:t xml:space="preserve">Is formed using </w:t>
            </w:r>
            <w:hyperlink w:history="true" r:id="R2246a1a1696d4d00">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77bb63ed3b86429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897549072da409a">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f807823ada0d4084">
              <w:r>
                <w:rPr>
                  <w:rStyle w:val="Hyperlink"/>
                </w:rPr>
                <w:t xml:space="preserve">Elective surgery waiting list episode—patient listing status, readiness for care code N</w:t>
              </w:r>
            </w:hyperlink>
          </w:p>
          <w:p>
            <w:pPr>
              <w:spacing w:before="0" w:after="0"/>
            </w:pPr>
            <w:r>
              <w:rPr>
                <w:rStyle w:val="row-content"/>
                <w:color w:val="244061"/>
              </w:rPr>
              <w:t xml:space="preserve">       </w:t>
            </w:r>
            <w:hyperlink w:history="true" r:id="R52b2a90d62264e86">
              <w:r>
                <w:rPr>
                  <w:rStyle w:val="Hyperlink"/>
                  <w:color w:val="244061"/>
                </w:rPr>
                <w:t xml:space="preserve">Health</w:t>
              </w:r>
            </w:hyperlink>
            <w:r>
              <w:rPr>
                <w:rStyle w:val="row-content"/>
                <w:color w:val="244061"/>
              </w:rPr>
              <w:t xml:space="preserve">, Superseded 02/05/2013</w:t>
            </w:r>
          </w:p>
          <w:p>
            <w:r>
              <w:br/>
            </w:r>
            <w:r>
              <w:rPr>
                <w:rStyle w:val="row-content"/>
              </w:rPr>
              <w:t xml:space="preserve">Is formed using </w:t>
            </w:r>
            <w:hyperlink w:history="true" r:id="R7b8be1ed9b00406f">
              <w:r>
                <w:rPr>
                  <w:rStyle w:val="Hyperlink"/>
                </w:rPr>
                <w:t xml:space="preserve">Hospital census (of elective surgery waitlist patients)—census date, DDMMYYYY</w:t>
              </w:r>
            </w:hyperlink>
          </w:p>
          <w:p>
            <w:pPr>
              <w:spacing w:before="0" w:after="0"/>
            </w:pPr>
            <w:r>
              <w:rPr>
                <w:rStyle w:val="row-content"/>
                <w:color w:val="244061"/>
              </w:rPr>
              <w:t xml:space="preserve">       </w:t>
            </w:r>
            <w:hyperlink w:history="true" r:id="R6ca68bdac5fd410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3a2649188f1f4657">
              <w:r>
                <w:rPr>
                  <w:rStyle w:val="Hyperlink"/>
                  <w:color w:val="244061"/>
                </w:rPr>
                <w:t xml:space="preserve">Tasmanian Health</w:t>
              </w:r>
            </w:hyperlink>
            <w:r>
              <w:rPr>
                <w:rStyle w:val="row-content"/>
                <w:color w:val="244061"/>
              </w:rPr>
              <w:t xml:space="preserve">, Standard 02/12/2016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724b9f66424f4c">
              <w:r>
                <w:rPr>
                  <w:rStyle w:val="Hyperlink"/>
                </w:rPr>
                <w:t xml:space="preserve">Elective surgery waiting times (census data) DSS 1 January 2012-30 June 2012</w:t>
              </w:r>
            </w:hyperlink>
          </w:p>
          <w:p>
            <w:pPr>
              <w:spacing w:before="0" w:after="0"/>
            </w:pPr>
            <w:r>
              <w:rPr>
                <w:rStyle w:val="row-content"/>
                <w:color w:val="244061"/>
              </w:rPr>
              <w:t xml:space="preserve">       </w:t>
            </w:r>
            <w:hyperlink w:history="true" r:id="R551076a526124116">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Data collected for this item from 1 January 2012 to 30 June 2012 may not comply with the </w:t>
            </w:r>
            <w:hyperlink w:history="true" r:id="R1076206dedce4bd8">
              <w:r>
                <w:rPr>
                  <w:rStyle w:val="Hyperlink"/>
                </w:rPr>
                <w:t xml:space="preserve">Elective surgery waiting times (census) NMDS 2009-2012</w:t>
              </w:r>
            </w:hyperlink>
            <w:r>
              <w:rPr>
                <w:rStyle w:val="row-content"/>
              </w:rPr>
              <w:t xml:space="preserve">. Therefore, data collected from 1 January 2012 to 30 June 2012 may not be directly comparable to data collected between 1 July 2011 and 31 December 2011.</w:t>
            </w:r>
            <w:r>
              <w:br/>
            </w:r>
            <w:r>
              <w:br/>
            </w:r>
            <w:hyperlink w:history="true" r:id="Raae2b456ac64453f">
              <w:r>
                <w:rPr>
                  <w:rStyle w:val="Hyperlink"/>
                </w:rPr>
                <w:t xml:space="preserve">Elective surgery waiting times (census data) NMDS 2012-13</w:t>
              </w:r>
            </w:hyperlink>
          </w:p>
          <w:p>
            <w:pPr>
              <w:spacing w:before="0" w:after="0"/>
            </w:pPr>
            <w:r>
              <w:rPr>
                <w:rStyle w:val="row-content"/>
                <w:color w:val="244061"/>
              </w:rPr>
              <w:t xml:space="preserve">       </w:t>
            </w:r>
            <w:hyperlink w:history="true" r:id="R4c068f11adaf4fa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9bc8a9b49fa0492a">
              <w:r>
                <w:rPr>
                  <w:rStyle w:val="Hyperlink"/>
                </w:rPr>
                <w:t xml:space="preserve">Elective surgery waiting times (census data) NMDS 2013-15</w:t>
              </w:r>
            </w:hyperlink>
          </w:p>
          <w:p>
            <w:pPr>
              <w:spacing w:before="0" w:after="0"/>
            </w:pPr>
            <w:r>
              <w:rPr>
                <w:rStyle w:val="row-content"/>
                <w:color w:val="244061"/>
              </w:rPr>
              <w:t xml:space="preserve">       </w:t>
            </w:r>
            <w:hyperlink w:history="true" r:id="R010e403f52284098">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64a4f9b0bd744bde">
              <w:r>
                <w:rPr>
                  <w:rStyle w:val="Hyperlink"/>
                </w:rPr>
                <w:t xml:space="preserve">Elective surgery waiting times (census data) NMDS 2015-16</w:t>
              </w:r>
            </w:hyperlink>
          </w:p>
          <w:p>
            <w:pPr>
              <w:spacing w:before="0" w:after="0"/>
            </w:pPr>
            <w:r>
              <w:rPr>
                <w:rStyle w:val="row-content"/>
                <w:color w:val="244061"/>
              </w:rPr>
              <w:t xml:space="preserve">       </w:t>
            </w:r>
            <w:hyperlink w:history="true" r:id="Ra8892ad015c0489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f7eab75e3724bad">
              <w:r>
                <w:rPr>
                  <w:rStyle w:val="Hyperlink"/>
                </w:rPr>
                <w:t xml:space="preserve">National Partnership Agreement on Improving Public Hospital Services: National Elective Surgery Target (Part 2)</w:t>
              </w:r>
            </w:hyperlink>
          </w:p>
          <w:p>
            <w:pPr>
              <w:spacing w:before="0" w:after="0"/>
            </w:pPr>
            <w:r>
              <w:rPr>
                <w:rStyle w:val="row-content"/>
                <w:color w:val="244061"/>
              </w:rPr>
              <w:t xml:space="preserve">       </w:t>
            </w:r>
            <w:hyperlink w:history="true" r:id="Ra70be5407e7a487d">
              <w:r>
                <w:rPr>
                  <w:rStyle w:val="Hyperlink"/>
                  <w:color w:val="244061"/>
                </w:rPr>
                <w:t xml:space="preserve">Health</w:t>
              </w:r>
            </w:hyperlink>
            <w:r>
              <w:rPr>
                <w:rStyle w:val="row-content"/>
                <w:color w:val="244061"/>
              </w:rPr>
              <w:t xml:space="preserve">, Standard 21/11/2013</w:t>
            </w:r>
          </w:p>
          <w:p>
            <w:r>
              <w:br/>
            </w:r>
            <w:r>
              <w:rPr>
                <w:rStyle w:val="row-content"/>
                <w:b/>
              </w:rPr>
              <w:t xml:space="preserve">Used as Denominator</w:t>
            </w:r>
            <w:r>
              <w:br/>
            </w:r>
            <w:hyperlink w:history="true" r:id="Rd4f49d9a48584991">
              <w:r>
                <w:rPr>
                  <w:rStyle w:val="Hyperlink"/>
                </w:rPr>
                <w:t xml:space="preserve">National Partnership Agreement on Improving Public Hospital Services: National Elective Surgery Target (Part 2)</w:t>
              </w:r>
            </w:hyperlink>
          </w:p>
          <w:p>
            <w:pPr>
              <w:spacing w:before="0" w:after="0"/>
            </w:pPr>
            <w:r>
              <w:rPr>
                <w:rStyle w:val="row-content"/>
                <w:color w:val="244061"/>
              </w:rPr>
              <w:t xml:space="preserve">       </w:t>
            </w:r>
            <w:hyperlink w:history="true" r:id="R432d3b2f28614506">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
    <w:p>
      <w:r>
        <w:br/>
      </w:r>
    </w:p>
    <w:sectPr>
      <w:footerReference xmlns:r="http://schemas.openxmlformats.org/officeDocument/2006/relationships" w:type="default" r:id="R289261c19ff341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471715</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84663fe3b348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9261c19ff3411b" /><Relationship Type="http://schemas.openxmlformats.org/officeDocument/2006/relationships/header" Target="/word/header1.xml" Id="R40391fc51f074384" /><Relationship Type="http://schemas.openxmlformats.org/officeDocument/2006/relationships/settings" Target="/word/settings.xml" Id="R86894e4500514ea1" /><Relationship Type="http://schemas.openxmlformats.org/officeDocument/2006/relationships/styles" Target="/word/styles.xml" Id="R909d536dc5d44e9b" /><Relationship Type="http://schemas.openxmlformats.org/officeDocument/2006/relationships/hyperlink" Target="https://meteor.aihw.gov.au/RegistrationAuthority/12" TargetMode="External" Id="R1b6e14da67ff4c06" /><Relationship Type="http://schemas.openxmlformats.org/officeDocument/2006/relationships/hyperlink" Target="https://meteor.aihw.gov.au/content/269477" TargetMode="External" Id="R29fe331330be45c8" /><Relationship Type="http://schemas.openxmlformats.org/officeDocument/2006/relationships/hyperlink" Target="https://meteor.aihw.gov.au/content/270631" TargetMode="External" Id="R2b33dfbe27114607" /><Relationship Type="http://schemas.openxmlformats.org/officeDocument/2006/relationships/hyperlink" Target="https://meteor.aihw.gov.au/content/269961" TargetMode="External" Id="R1e2d0a66bde14b19" /><Relationship Type="http://schemas.openxmlformats.org/officeDocument/2006/relationships/hyperlink" Target="https://meteor.aihw.gov.au/RegistrationAuthority/12" TargetMode="External" Id="Ra2c961cfa2c64651" /><Relationship Type="http://schemas.openxmlformats.org/officeDocument/2006/relationships/hyperlink" Target="https://meteor.aihw.gov.au/content/598076" TargetMode="External" Id="R865b7c7b4abd457e" /><Relationship Type="http://schemas.openxmlformats.org/officeDocument/2006/relationships/hyperlink" Target="https://meteor.aihw.gov.au/RegistrationAuthority/12" TargetMode="External" Id="R06c074e7586f4202" /><Relationship Type="http://schemas.openxmlformats.org/officeDocument/2006/relationships/hyperlink" Target="https://meteor.aihw.gov.au/RegistrationAuthority/15" TargetMode="External" Id="R601886005e2042a3" /><Relationship Type="http://schemas.openxmlformats.org/officeDocument/2006/relationships/hyperlink" Target="https://meteor.aihw.gov.au/content/599651" TargetMode="External" Id="R2852a2ecb63b4764" /><Relationship Type="http://schemas.openxmlformats.org/officeDocument/2006/relationships/hyperlink" Target="https://meteor.aihw.gov.au/RegistrationAuthority/12" TargetMode="External" Id="R8c60c6aa952a49c7" /><Relationship Type="http://schemas.openxmlformats.org/officeDocument/2006/relationships/hyperlink" Target="https://meteor.aihw.gov.au/content/598052" TargetMode="External" Id="R9851f9ecdc714a60" /><Relationship Type="http://schemas.openxmlformats.org/officeDocument/2006/relationships/hyperlink" Target="https://meteor.aihw.gov.au/RegistrationAuthority/12" TargetMode="External" Id="Rda363cadb4064196" /><Relationship Type="http://schemas.openxmlformats.org/officeDocument/2006/relationships/hyperlink" Target="https://meteor.aihw.gov.au/content/269957" TargetMode="External" Id="R2246a1a1696d4d00" /><Relationship Type="http://schemas.openxmlformats.org/officeDocument/2006/relationships/hyperlink" Target="https://meteor.aihw.gov.au/RegistrationAuthority/12" TargetMode="External" Id="R77bb63ed3b864296" /><Relationship Type="http://schemas.openxmlformats.org/officeDocument/2006/relationships/hyperlink" Target="https://meteor.aihw.gov.au/RegistrationAuthority/15" TargetMode="External" Id="Rf897549072da409a" /><Relationship Type="http://schemas.openxmlformats.org/officeDocument/2006/relationships/hyperlink" Target="https://meteor.aihw.gov.au/content/269996" TargetMode="External" Id="Rf807823ada0d4084" /><Relationship Type="http://schemas.openxmlformats.org/officeDocument/2006/relationships/hyperlink" Target="https://meteor.aihw.gov.au/RegistrationAuthority/12" TargetMode="External" Id="R52b2a90d62264e86" /><Relationship Type="http://schemas.openxmlformats.org/officeDocument/2006/relationships/hyperlink" Target="https://meteor.aihw.gov.au/content/270153" TargetMode="External" Id="R7b8be1ed9b00406f" /><Relationship Type="http://schemas.openxmlformats.org/officeDocument/2006/relationships/hyperlink" Target="https://meteor.aihw.gov.au/RegistrationAuthority/12" TargetMode="External" Id="R6ca68bdac5fd410c" /><Relationship Type="http://schemas.openxmlformats.org/officeDocument/2006/relationships/hyperlink" Target="https://meteor.aihw.gov.au/RegistrationAuthority/15" TargetMode="External" Id="R3a2649188f1f4657" /><Relationship Type="http://schemas.openxmlformats.org/officeDocument/2006/relationships/hyperlink" Target="https://meteor.aihw.gov.au/content/470080" TargetMode="External" Id="R54724b9f66424f4c" /><Relationship Type="http://schemas.openxmlformats.org/officeDocument/2006/relationships/hyperlink" Target="https://meteor.aihw.gov.au/RegistrationAuthority/12" TargetMode="External" Id="R551076a526124116" /><Relationship Type="http://schemas.openxmlformats.org/officeDocument/2006/relationships/hyperlink" Target="https://meteor.aihw.gov.au/content/375331" TargetMode="External" Id="R1076206dedce4bd8" /><Relationship Type="http://schemas.openxmlformats.org/officeDocument/2006/relationships/hyperlink" Target="https://meteor.aihw.gov.au/content/472477" TargetMode="External" Id="Raae2b456ac64453f" /><Relationship Type="http://schemas.openxmlformats.org/officeDocument/2006/relationships/hyperlink" Target="https://meteor.aihw.gov.au/RegistrationAuthority/12" TargetMode="External" Id="R4c068f11adaf4fac" /><Relationship Type="http://schemas.openxmlformats.org/officeDocument/2006/relationships/hyperlink" Target="https://meteor.aihw.gov.au/content/520140" TargetMode="External" Id="R9bc8a9b49fa0492a" /><Relationship Type="http://schemas.openxmlformats.org/officeDocument/2006/relationships/hyperlink" Target="https://meteor.aihw.gov.au/RegistrationAuthority/12" TargetMode="External" Id="R010e403f52284098" /><Relationship Type="http://schemas.openxmlformats.org/officeDocument/2006/relationships/hyperlink" Target="https://meteor.aihw.gov.au/content/600059" TargetMode="External" Id="R64a4f9b0bd744bde" /><Relationship Type="http://schemas.openxmlformats.org/officeDocument/2006/relationships/hyperlink" Target="https://meteor.aihw.gov.au/RegistrationAuthority/12" TargetMode="External" Id="Ra8892ad015c04897" /><Relationship Type="http://schemas.openxmlformats.org/officeDocument/2006/relationships/hyperlink" Target="https://meteor.aihw.gov.au/content/489708" TargetMode="External" Id="R1f7eab75e3724bad" /><Relationship Type="http://schemas.openxmlformats.org/officeDocument/2006/relationships/hyperlink" Target="https://meteor.aihw.gov.au/RegistrationAuthority/12" TargetMode="External" Id="Ra70be5407e7a487d" /><Relationship Type="http://schemas.openxmlformats.org/officeDocument/2006/relationships/hyperlink" Target="https://meteor.aihw.gov.au/content/489708" TargetMode="External" Id="Rd4f49d9a48584991" /><Relationship Type="http://schemas.openxmlformats.org/officeDocument/2006/relationships/hyperlink" Target="https://meteor.aihw.gov.au/RegistrationAuthority/12" TargetMode="External" Id="R432d3b2f28614506" /></Relationships>
</file>

<file path=word/_rels/header1.xml.rels>&#65279;<?xml version="1.0" encoding="utf-8"?><Relationships xmlns="http://schemas.openxmlformats.org/package/2006/relationships"><Relationship Type="http://schemas.openxmlformats.org/officeDocument/2006/relationships/image" Target="/media/image.png" Id="Rfd84663fe3b348c8" /></Relationships>
</file>