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2a078afa8f477b" /></Relationships>
</file>

<file path=word/document.xml><?xml version="1.0" encoding="utf-8"?>
<w:document xmlns:r="http://schemas.openxmlformats.org/officeDocument/2006/relationships" xmlns:w="http://schemas.openxmlformats.org/wordprocessingml/2006/main">
  <w:body>
    <w:p>
      <w:pPr>
        <w:pStyle w:val="Title"/>
      </w:pPr>
      <w:r>
        <w:t>Adoption—adoption organisation sector,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Adoption—adoption organisation sector,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Adoption arranging organisation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Adoption arranging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5a19a26af14d5c">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sector in which the organisation responsible for arranging the finalised </w:t>
            </w:r>
            <w:hyperlink w:tooltip="Adoption is the legal process by which a person legally becomes a child of the adoptive parents and legally ceases to be a child of his/her existing parents." w:history="true" r:id="R63e9e470c8bc4329">
              <w:r>
                <w:rPr>
                  <w:rStyle w:val="Hyperlink"/>
                  <w:b/>
                </w:rPr>
                <w:t xml:space="preserve">adoption</w:t>
              </w:r>
            </w:hyperlink>
            <w:r>
              <w:rPr>
                <w:rStyle w:val="row-content-rich-text"/>
              </w:rPr>
              <w:t xml:space="preserve"> operates,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8d073cb6454001">
              <w:r>
                <w:rPr>
                  <w:rStyle w:val="Hyperlink"/>
                </w:rPr>
                <w:t xml:space="preserve">Adoption—adoption organisation sector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470202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62fb9627724451">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sector in which the </w:t>
            </w:r>
            <w:hyperlink w:tooltip="Adoption is the legal process by which a person legally becomes a child of the adoptive parents and legally ceases to be a child of his/her existing parents." w:history="true" r:id="R80003b94a8cf4169">
              <w:r>
                <w:rPr>
                  <w:rStyle w:val="Hyperlink"/>
                  <w:b/>
                </w:rPr>
                <w:t xml:space="preserve">adoption</w:t>
              </w:r>
            </w:hyperlink>
            <w:r>
              <w:rPr>
                <w:rStyle w:val="row-content-rich-text"/>
              </w:rPr>
              <w:t xml:space="preserve"> arranging organisation operates.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5bafec624c4453">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a802a0dc554f57">
              <w:r>
                <w:rPr>
                  <w:rStyle w:val="Hyperlink"/>
                </w:rPr>
                <w:t xml:space="preserve">Adoption organisation sector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aa6edf1e03248b8">
              <w:r>
                <w:rPr>
                  <w:rStyle w:val="Hyperlink"/>
                </w:rPr>
                <w:t xml:space="preserve">Sector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6da805518f467c">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d6d9a594f4dc4c6b">
              <w:r>
                <w:rPr>
                  <w:rStyle w:val="Hyperlink"/>
                  <w:color w:val="244061"/>
                </w:rPr>
                <w:t xml:space="preserve">Disability</w:t>
              </w:r>
            </w:hyperlink>
            <w:r>
              <w:rPr>
                <w:rStyle w:val="row-content"/>
                <w:color w:val="244061"/>
              </w:rPr>
              <w:t xml:space="preserve">, Standard 07/10/2014</w:t>
            </w:r>
          </w:p>
          <w:p>
            <w:pPr>
              <w:spacing w:before="0" w:after="0"/>
            </w:pPr>
            <w:hyperlink w:history="true" r:id="Rca8377e30d984191">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sector to which an agency belongs.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Government (public)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Non-government (private)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Government (public)</w:t>
            </w:r>
            <w:r>
              <w:br/>
            </w:r>
            <w:r>
              <w:rPr>
                <w:rStyle w:val="row-content-rich-text"/>
              </w:rPr>
              <w:t xml:space="preserve">The government (public) sector comprises all government units and non-market non-profit institutions (NPIs) that are controlled and mainly financed by government. This includes all public corporations and the general government sector represented by the three levels of government.</w:t>
            </w:r>
          </w:p>
          <w:p>
            <w:r>
              <w:br/>
            </w:r>
            <w:r>
              <w:rPr>
                <w:rStyle w:val="row-content-rich-text"/>
              </w:rPr>
              <w:t xml:space="preserve">CODE 2   Non-government (private)</w:t>
            </w:r>
            <w:r>
              <w:br/>
            </w:r>
            <w:r>
              <w:rPr>
                <w:rStyle w:val="row-content-rich-text"/>
              </w:rPr>
              <w:t xml:space="preserve">The non-government (private) sector comprises all non-profit institutions (NPIs) and corporations not controlled by the general government other than non-market NPIs that are controlled and mainly financed by government.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2013. Standard Economic Sector Classifications of Australia (SESCA), 2008, Version 1.1, ABS cat no. 1218.0.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9ae813602934a2b">
              <w:r>
                <w:rPr>
                  <w:rStyle w:val="Hyperlink"/>
                </w:rPr>
                <w:t xml:space="preserve">Adoption—adoption organisation sector, code N</w:t>
              </w:r>
            </w:hyperlink>
          </w:p>
          <w:p>
            <w:pPr>
              <w:pStyle w:val="registration-status"/>
              <w:spacing w:before="0" w:after="0"/>
            </w:pPr>
            <w:hyperlink w:history="true" r:id="R54761cfb56664545">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b8bc52dfb74498">
              <w:r>
                <w:rPr>
                  <w:rStyle w:val="Hyperlink"/>
                </w:rPr>
                <w:t xml:space="preserve">Adoptions DSS 2011-13</w:t>
              </w:r>
            </w:hyperlink>
          </w:p>
          <w:p>
            <w:pPr>
              <w:pStyle w:val="registration-status"/>
              <w:spacing w:before="0" w:after="0"/>
            </w:pPr>
            <w:hyperlink w:history="true" r:id="R5597fc9028e944ec">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adoption type being a 'local' adoption.</w:t>
            </w:r>
          </w:p>
          <w:p>
            <w:r>
              <w:br/>
            </w:r>
            <w:r>
              <w:br/>
            </w:r>
            <w:hyperlink w:history="true" r:id="Rbddbbe64c4334c05">
              <w:r>
                <w:rPr>
                  <w:rStyle w:val="Hyperlink"/>
                </w:rPr>
                <w:t xml:space="preserve">Adoptions DSS 2013-14</w:t>
              </w:r>
            </w:hyperlink>
          </w:p>
          <w:p>
            <w:pPr>
              <w:pStyle w:val="registration-status"/>
              <w:spacing w:before="0" w:after="0"/>
            </w:pPr>
            <w:hyperlink w:history="true" r:id="R4bc954a489574489">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'local' adoption.</w:t>
            </w:r>
          </w:p>
          <w:p>
            <w:r>
              <w:br/>
            </w:r>
            <w:r>
              <w:br/>
            </w:r>
          </w:p>
        </w:tc>
      </w:tr>
    </w:tbl>
    <w:p/>
    <w:tbl>
      <w:tblPr>
        <w:tblStyle w:val="TableGrid"/>
        <w:tblW w:w="0" w:type="auto"/>
      </w:tblPr>
    </w:tbl>
    <w:p>
      <w:r>
        <w:br/>
      </w:r>
    </w:p>
    <w:sectPr>
      <w:footerReference xmlns:r="http://schemas.openxmlformats.org/officeDocument/2006/relationships" w:type="default" r:id="Rcd38a556500f40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470206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163c3546114d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38a556500f4039" /><Relationship Type="http://schemas.openxmlformats.org/officeDocument/2006/relationships/header" Target="/word/header1.xml" Id="R74fa1981e2294677" /><Relationship Type="http://schemas.openxmlformats.org/officeDocument/2006/relationships/settings" Target="/word/settings.xml" Id="Radbdf2d80ce84f73" /><Relationship Type="http://schemas.openxmlformats.org/officeDocument/2006/relationships/styles" Target="/word/styles.xml" Id="R77c6d5807b6e40d8" /><Relationship Type="http://schemas.openxmlformats.org/officeDocument/2006/relationships/hyperlink" Target="https://meteor.aihw.gov.au/RegistrationAuthority/1" TargetMode="External" Id="Rbe5a19a26af14d5c" /><Relationship Type="http://schemas.openxmlformats.org/officeDocument/2006/relationships/hyperlink" Target="https://meteor.aihw.gov.au/content/327208" TargetMode="External" Id="R63e9e470c8bc4329" /><Relationship Type="http://schemas.openxmlformats.org/officeDocument/2006/relationships/hyperlink" Target="https://meteor.aihw.gov.au/content/470202" TargetMode="External" Id="R8a8d073cb6454001" /><Relationship Type="http://schemas.openxmlformats.org/officeDocument/2006/relationships/hyperlink" Target="https://meteor.aihw.gov.au/RegistrationAuthority/1" TargetMode="External" Id="Ra762fb9627724451" /><Relationship Type="http://schemas.openxmlformats.org/officeDocument/2006/relationships/hyperlink" Target="https://meteor.aihw.gov.au/content/327208" TargetMode="External" Id="R80003b94a8cf4169" /><Relationship Type="http://schemas.openxmlformats.org/officeDocument/2006/relationships/hyperlink" Target="https://meteor.aihw.gov.au/content/470086" TargetMode="External" Id="R5f5bafec624c4453" /><Relationship Type="http://schemas.openxmlformats.org/officeDocument/2006/relationships/hyperlink" Target="https://meteor.aihw.gov.au/content/468243" TargetMode="External" Id="Ra1a802a0dc554f57" /><Relationship Type="http://schemas.openxmlformats.org/officeDocument/2006/relationships/hyperlink" Target="https://meteor.aihw.gov.au/content/350940" TargetMode="External" Id="R9aa6edf1e03248b8" /><Relationship Type="http://schemas.openxmlformats.org/officeDocument/2006/relationships/hyperlink" Target="https://meteor.aihw.gov.au/RegistrationAuthority/1" TargetMode="External" Id="Re96da805518f467c" /><Relationship Type="http://schemas.openxmlformats.org/officeDocument/2006/relationships/hyperlink" Target="https://meteor.aihw.gov.au/RegistrationAuthority/16" TargetMode="External" Id="Rd6d9a594f4dc4c6b" /><Relationship Type="http://schemas.openxmlformats.org/officeDocument/2006/relationships/hyperlink" Target="https://meteor.aihw.gov.au/RegistrationAuthority/17" TargetMode="External" Id="Rca8377e30d984191" /><Relationship Type="http://schemas.openxmlformats.org/officeDocument/2006/relationships/hyperlink" Target="https://meteor.aihw.gov.au/content/650104" TargetMode="External" Id="R49ae813602934a2b" /><Relationship Type="http://schemas.openxmlformats.org/officeDocument/2006/relationships/hyperlink" Target="https://meteor.aihw.gov.au/RegistrationAuthority/17" TargetMode="External" Id="R54761cfb56664545" /><Relationship Type="http://schemas.openxmlformats.org/officeDocument/2006/relationships/hyperlink" Target="https://meteor.aihw.gov.au/content/467027" TargetMode="External" Id="R55b8bc52dfb74498" /><Relationship Type="http://schemas.openxmlformats.org/officeDocument/2006/relationships/hyperlink" Target="https://meteor.aihw.gov.au/RegistrationAuthority/1" TargetMode="External" Id="R5597fc9028e944ec" /><Relationship Type="http://schemas.openxmlformats.org/officeDocument/2006/relationships/hyperlink" Target="https://meteor.aihw.gov.au/content/564723" TargetMode="External" Id="Rbddbbe64c4334c05" /><Relationship Type="http://schemas.openxmlformats.org/officeDocument/2006/relationships/hyperlink" Target="https://meteor.aihw.gov.au/RegistrationAuthority/1" TargetMode="External" Id="R4bc954a489574489" /></Relationships>
</file>

<file path=word/_rels/header1.xml.rels>&#65279;<?xml version="1.0" encoding="utf-8"?><Relationships xmlns="http://schemas.openxmlformats.org/package/2006/relationships"><Relationship Type="http://schemas.openxmlformats.org/officeDocument/2006/relationships/image" Target="/media/image.png" Id="Rab163c3546114dfd" /></Relationships>
</file>