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eff62696ba476a" /></Relationships>
</file>

<file path=word/document.xml><?xml version="1.0" encoding="utf-8"?>
<w:document xmlns:r="http://schemas.openxmlformats.org/officeDocument/2006/relationships" xmlns:w="http://schemas.openxmlformats.org/wordprocessingml/2006/main">
  <w:body>
    <w:p>
      <w:pPr>
        <w:pStyle w:val="Title"/>
      </w:pPr>
      <w:r>
        <w:t>Brachytherapy dose rate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Brachytherapy dose rate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99e773ca14a2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dose rate of brachytherapy administered.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dose rate (LDR)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dose rate (MDR)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dose rate (HDR)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Pulsed dose rate (PDR)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no brachytherapy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brachytherapy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Brachytherapy administered but dose not available/inadequately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brachytherapy dose rate refers to the amount of radiation delivered by the source in Grays per hour (Gy/h).</w:t>
            </w:r>
          </w:p>
          <w:p>
            <w:pPr>
              <w:spacing w:after="160"/>
            </w:pPr>
            <w:r>
              <w:rPr>
                <w:rStyle w:val="row-content-rich-text"/>
              </w:rPr>
              <w:t xml:space="preserve">CODE 1   Low dose rate (LDR)</w:t>
            </w:r>
          </w:p>
          <w:p>
            <w:pPr>
              <w:spacing w:after="160"/>
            </w:pPr>
            <w:r>
              <w:rPr>
                <w:rStyle w:val="row-content-rich-text"/>
              </w:rPr>
              <w:t xml:space="preserve">Brachytherapy with a radiation source that emits up to 2 Gy/h.</w:t>
            </w:r>
          </w:p>
          <w:p>
            <w:pPr>
              <w:spacing w:after="160"/>
            </w:pPr>
            <w:r>
              <w:rPr>
                <w:rStyle w:val="row-content-rich-text"/>
              </w:rPr>
              <w:t xml:space="preserve">CODE 2   Medium dose rate (MDR)</w:t>
            </w:r>
          </w:p>
          <w:p>
            <w:pPr>
              <w:spacing w:after="160"/>
            </w:pPr>
            <w:r>
              <w:rPr>
                <w:rStyle w:val="row-content-rich-text"/>
              </w:rPr>
              <w:t xml:space="preserve">Brachytherapy with a radiation source that emits 2 Gy/h to 12 Gy/h.</w:t>
            </w:r>
          </w:p>
          <w:p>
            <w:pPr>
              <w:spacing w:after="160"/>
            </w:pPr>
            <w:r>
              <w:rPr>
                <w:rStyle w:val="row-content-rich-text"/>
              </w:rPr>
              <w:t xml:space="preserve">CODE 3   High dose rate (HDR)</w:t>
            </w:r>
          </w:p>
          <w:p>
            <w:pPr>
              <w:spacing w:after="160"/>
            </w:pPr>
            <w:r>
              <w:rPr>
                <w:rStyle w:val="row-content-rich-text"/>
              </w:rPr>
              <w:t xml:space="preserve">Brachytherapy with a radiation source that exceeds 12 Gy/h.</w:t>
            </w:r>
          </w:p>
          <w:p>
            <w:pPr>
              <w:spacing w:after="160"/>
            </w:pPr>
            <w:r>
              <w:rPr>
                <w:rStyle w:val="row-content-rich-text"/>
              </w:rPr>
              <w:t xml:space="preserve">CODE 4   Pulsed dose rate (PDR)</w:t>
            </w:r>
          </w:p>
          <w:p>
            <w:pPr/>
            <w:r>
              <w:rPr>
                <w:rStyle w:val="row-content-rich-text"/>
              </w:rPr>
              <w:t xml:space="preserve">Brachytherapy involving short pulses of radiation, which simulates an overall rate equivalent to LDR.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Thomadsen BR et al. (2005). Brachytherapy Physics. Medical Physics Publishing.</w:t>
            </w:r>
          </w:p>
          <w:p>
            <w:pPr>
              <w:spacing w:after="160"/>
            </w:pPr>
            <w:r>
              <w:rPr>
                <w:rStyle w:val="row-content-rich-text"/>
              </w:rPr>
              <w:t xml:space="preserve">Peinemann F, Grouven U, Hemkens LG, Bartel C, Borchers H, Pinkawa M, Heidenreich A, Sauerland S (2011). Low-dose rate brachytherapy for men with localized prostate cancer. Cochrane Database of Systematic Reviews, Issue 7. Art. No.: CD008871.</w:t>
            </w:r>
          </w:p>
          <w:p>
            <w:pPr/>
            <w:r>
              <w:rPr>
                <w:rStyle w:val="row-content-rich-text"/>
              </w:rPr>
              <w:t xml:space="preserve">Kubo DH, Glasgow GP, Pethel TD, Thomadson BR, Williamson JF (1998). High dose-rate brachytherapy treatment delivery: Report of the AAPM Radiation Therapy Committee Task Group No. 59. Medical Physics, 25(4), 376-403.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7e789b20f54bc4">
              <w:r>
                <w:rPr>
                  <w:rStyle w:val="Hyperlink"/>
                </w:rPr>
                <w:t xml:space="preserve">Cancer treatment—brachytherapy dose rate, code N</w:t>
              </w:r>
            </w:hyperlink>
          </w:p>
          <w:p>
            <w:pPr>
              <w:spacing w:before="0" w:after="0"/>
            </w:pPr>
            <w:r>
              <w:rPr>
                <w:rStyle w:val="row-content"/>
                <w:color w:val="244061"/>
              </w:rPr>
              <w:t xml:space="preserve">       </w:t>
            </w:r>
            <w:hyperlink w:history="true" r:id="Rc71b49f155794203">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a8cb5bd6ec74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468190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bd4f4e699e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b5bd6ec7446a3" /><Relationship Type="http://schemas.openxmlformats.org/officeDocument/2006/relationships/header" Target="/word/header1.xml" Id="R767482211add42d2" /><Relationship Type="http://schemas.openxmlformats.org/officeDocument/2006/relationships/settings" Target="/word/settings.xml" Id="R54102942abd94556" /><Relationship Type="http://schemas.openxmlformats.org/officeDocument/2006/relationships/styles" Target="/word/styles.xml" Id="Rc11ae1be1e4d4e39" /><Relationship Type="http://schemas.openxmlformats.org/officeDocument/2006/relationships/hyperlink" Target="https://meteor.aihw.gov.au/RegistrationAuthority/12" TargetMode="External" Id="Rba199e773ca14a28" /><Relationship Type="http://schemas.openxmlformats.org/officeDocument/2006/relationships/hyperlink" Target="https://meteor.aihw.gov.au/content/468137" TargetMode="External" Id="R097e789b20f54bc4" /><Relationship Type="http://schemas.openxmlformats.org/officeDocument/2006/relationships/hyperlink" Target="https://meteor.aihw.gov.au/RegistrationAuthority/12" TargetMode="External" Id="Rc71b49f155794203" /></Relationships>
</file>

<file path=word/_rels/header1.xml.rels>&#65279;<?xml version="1.0" encoding="utf-8"?><Relationships xmlns="http://schemas.openxmlformats.org/package/2006/relationships"><Relationship Type="http://schemas.openxmlformats.org/officeDocument/2006/relationships/image" Target="/media/image.png" Id="Rccbd4f4e699e429c" /></Relationships>
</file>