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d96788838e4f0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PI06b-Proportion of regular clients with Type II diabetes whose HbA1c measurement result was within a specified level,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PI06b-Proportion of regular clients with Type II diabetes whose HbA1c measurement result was within a specified level,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regular clients with Type II diabetes whose HbA1c measurement result was within a specified level,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e8a739e4044fae">
              <w:r>
                <w:rPr>
                  <w:rStyle w:val="Hyperlink"/>
                  <w:color w:val="244061"/>
                </w:rPr>
                <w:t xml:space="preserve">Health</w:t>
              </w:r>
            </w:hyperlink>
            <w:r>
              <w:rPr>
                <w:rStyle w:val="row-content"/>
                <w:color w:val="244061"/>
              </w:rPr>
              <w:t xml:space="preserve">, Superseded 21/11/2013</w:t>
            </w:r>
          </w:p>
          <w:p>
            <w:pPr>
              <w:spacing w:before="0" w:after="0"/>
            </w:pPr>
            <w:hyperlink w:history="true" r:id="R36c45e2357dd45de">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w:t>
            </w:r>
          </w:p>
          <w:p>
            <w:pPr>
              <w:pStyle w:val="ListParagraph"/>
              <w:numPr>
                <w:ilvl w:val="0"/>
                <w:numId w:val="2"/>
              </w:numPr>
            </w:pPr>
            <w:r>
              <w:rPr>
                <w:rStyle w:val="row-content-rich-text"/>
              </w:rPr>
              <w:t xml:space="preserve">greater than 7% but less than or equal to 8%;</w:t>
            </w:r>
          </w:p>
          <w:p>
            <w:pPr>
              <w:pStyle w:val="ListParagraph"/>
              <w:numPr>
                <w:ilvl w:val="0"/>
                <w:numId w:val="2"/>
              </w:numPr>
            </w:pPr>
            <w:r>
              <w:rPr>
                <w:rStyle w:val="row-content-rich-text"/>
              </w:rPr>
              <w:t xml:space="preserve">greater than 8% but less than 10% or;</w:t>
            </w:r>
          </w:p>
          <w:p>
            <w:pPr>
              <w:pStyle w:val="ListParagraph"/>
              <w:numPr>
                <w:ilvl w:val="0"/>
                <w:numId w:val="2"/>
              </w:numPr>
            </w:pPr>
            <w:r>
              <w:rPr>
                <w:rStyle w:val="row-content-rich-text"/>
              </w:rPr>
              <w:t xml:space="preserve">greater than or equal to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c6f01ec6934a21">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0eb658a6f2b24d3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34392089ecb405e">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w:t>
            </w:r>
          </w:p>
          <w:p>
            <w:pPr>
              <w:pStyle w:val="ListParagraph"/>
              <w:numPr>
                <w:ilvl w:val="0"/>
                <w:numId w:val="3"/>
              </w:numPr>
            </w:pPr>
            <w:r>
              <w:rPr>
                <w:rStyle w:val="row-content-rich-text"/>
              </w:rPr>
              <w:t xml:space="preserve">greater than 7% but less than or equal to 8%;</w:t>
            </w:r>
          </w:p>
          <w:p>
            <w:pPr>
              <w:pStyle w:val="ListParagraph"/>
              <w:numPr>
                <w:ilvl w:val="0"/>
                <w:numId w:val="3"/>
              </w:numPr>
            </w:pPr>
            <w:r>
              <w:rPr>
                <w:rStyle w:val="row-content-rich-text"/>
              </w:rPr>
              <w:t xml:space="preserve">greater than 8% but less than 10% or;</w:t>
            </w:r>
          </w:p>
          <w:p>
            <w:pPr>
              <w:pStyle w:val="ListParagraph"/>
              <w:numPr>
                <w:ilvl w:val="0"/>
                <w:numId w:val="3"/>
              </w:numPr>
            </w:pPr>
            <w:r>
              <w:rPr>
                <w:rStyle w:val="row-content-rich-text"/>
              </w:rPr>
              <w:t xml:space="preserve">greater than or equal to 10%</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percentage.</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in the previous 6 months, was less than or equal to 7%.</w:t>
            </w:r>
          </w:p>
          <w:p>
            <w:pPr>
              <w:spacing w:after="160"/>
            </w:pPr>
            <w:r>
              <w:rPr>
                <w:rStyle w:val="row-content-rich-text"/>
              </w:rPr>
              <w:t xml:space="preserve">Calculation B: Number of regular clients who are Indigenous, have Type II diabetes and whose HbA1c measurement result, recorded in the previous 6 months, was greater than 7% but less than or equal to 8%.</w:t>
            </w:r>
          </w:p>
          <w:p>
            <w:pPr>
              <w:spacing w:after="160"/>
            </w:pPr>
            <w:r>
              <w:rPr>
                <w:rStyle w:val="row-content-rich-text"/>
              </w:rPr>
              <w:t xml:space="preserve">Calculation C: Number of regular clients who are Indigenous, have Type II diabetes and whose HbA1c measurement result, recorded in the previous 6 months, was greater than 8% but less than 10%.</w:t>
            </w:r>
          </w:p>
          <w:p>
            <w:pPr>
              <w:spacing w:after="160"/>
            </w:pPr>
            <w:r>
              <w:rPr>
                <w:rStyle w:val="row-content-rich-text"/>
              </w:rPr>
              <w:t xml:space="preserve">Calculation D: Number of regular clients who are Indigenous, have Type II diabetes and whose HbA1c measurement result, recorded in the previous 6 months, was greater than or equal to 10%.</w:t>
            </w:r>
          </w:p>
          <w:p>
            <w:pPr>
              <w:spacing w:after="160"/>
            </w:pPr>
            <w:r>
              <w:rPr>
                <w:rStyle w:val="row-content-rich-text"/>
              </w:rPr>
              <w:t xml:space="preserve">Calculation E: Number of regular clients who are Indigenous, have Type II diabetes and whose HbA1c measurement result, recorded in the previous 12 months, was less than or equal to 7%.</w:t>
            </w:r>
          </w:p>
          <w:p>
            <w:pPr>
              <w:spacing w:after="160"/>
            </w:pPr>
            <w:r>
              <w:rPr>
                <w:rStyle w:val="row-content-rich-text"/>
              </w:rPr>
              <w:t xml:space="preserve">Calculation F: Number of regular clients who are Indigenous, have Type II diabetes and whose HbA1c measurement result, recorded in the previous 12 months, was greater than 7% but less than or equal to 8%.</w:t>
            </w:r>
          </w:p>
          <w:p>
            <w:pPr>
              <w:spacing w:after="160"/>
            </w:pPr>
            <w:r>
              <w:rPr>
                <w:rStyle w:val="row-content-rich-text"/>
              </w:rPr>
              <w:t xml:space="preserve">Calculation G: Number of regular clients who are Indigenous, have Type II diabetes and whose HbA1c measurement result, recorded in the previous 12 months, was greater than 8% but less than 10%.</w:t>
            </w:r>
          </w:p>
          <w:p>
            <w:pPr/>
            <w:r>
              <w:rPr>
                <w:rStyle w:val="row-content-rich-text"/>
              </w:rPr>
              <w:t xml:space="preserve">Calculation H: Number of regular clients who are Indigenous, have Type II diabetes and whose HbA1c measurement result, recorded in the previous 12 months, was greater than or equal to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a435817dd24a2c">
              <w:r>
                <w:rPr>
                  <w:rStyle w:val="Hyperlink"/>
                </w:rPr>
                <w:t xml:space="preserve">Person—diabetes mellitus status, code NN</w:t>
              </w:r>
            </w:hyperlink>
          </w:p>
          <w:p>
            <w:r>
              <w:rPr>
                <w:rStyle w:val="row-content"/>
                <w:b/>
              </w:rPr>
              <w:t xml:space="preserve">Data Source</w:t>
            </w:r>
          </w:p>
          <w:p>
            <w:hyperlink w:history="true" r:id="R8d480da8332a4005">
              <w:r>
                <w:rPr>
                  <w:rStyle w:val="Hyperlink"/>
                </w:rPr>
                <w:t xml:space="preserve">Indigenous primary health care data collection</w:t>
              </w:r>
            </w:hyperlink>
          </w:p>
          <w:p>
            <w:r>
              <w:rPr>
                <w:rStyle w:val="row-content"/>
                <w:b/>
              </w:rPr>
              <w:t xml:space="preserve">NMDS / DSS</w:t>
            </w:r>
          </w:p>
          <w:p>
            <w:hyperlink w:history="true" r:id="R2a1c896f1f4140b1">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dc115416c4824aad">
              <w:r>
                <w:rPr>
                  <w:rStyle w:val="Hyperlink"/>
                </w:rPr>
                <w:t xml:space="preserve">Person—Indigenous status, code N</w:t>
              </w:r>
            </w:hyperlink>
          </w:p>
          <w:p>
            <w:r>
              <w:rPr>
                <w:rStyle w:val="row-content"/>
                <w:b/>
              </w:rPr>
              <w:t xml:space="preserve">Data Source</w:t>
            </w:r>
          </w:p>
          <w:p>
            <w:hyperlink w:history="true" r:id="R66df5841db7b4979">
              <w:r>
                <w:rPr>
                  <w:rStyle w:val="Hyperlink"/>
                </w:rPr>
                <w:t xml:space="preserve">Indigenous primary health care data collection</w:t>
              </w:r>
            </w:hyperlink>
          </w:p>
          <w:p>
            <w:r>
              <w:rPr>
                <w:rStyle w:val="row-content"/>
                <w:b/>
              </w:rPr>
              <w:t xml:space="preserve">NMDS / DSS</w:t>
            </w:r>
          </w:p>
          <w:p>
            <w:hyperlink w:history="true" r:id="R88ccf47a5e2348eb">
              <w:r>
                <w:rPr>
                  <w:rStyle w:val="Hyperlink"/>
                </w:rPr>
                <w:t xml:space="preserve">Indigenous primary health care DSS 2012-14</w:t>
              </w:r>
            </w:hyperlink>
          </w:p>
          <w:p>
            <w:r>
              <w:rPr>
                <w:rStyle w:val="row-content"/>
                <w:b/>
                <w:color w:val="000000"/>
              </w:rPr>
              <w:t xml:space="preserve">Data Element / Data Set</w:t>
            </w:r>
          </w:p>
          <w:p>
            <w:hyperlink w:history="true" r:id="Rfe57325bb79344b7">
              <w:r>
                <w:rPr>
                  <w:rStyle w:val="Hyperlink"/>
                </w:rPr>
                <w:t xml:space="preserve">Person—regular client indicator, yes/no code N</w:t>
              </w:r>
            </w:hyperlink>
          </w:p>
          <w:p>
            <w:r>
              <w:rPr>
                <w:rStyle w:val="row-content"/>
                <w:b/>
              </w:rPr>
              <w:t xml:space="preserve">Data Source</w:t>
            </w:r>
          </w:p>
          <w:p>
            <w:hyperlink w:history="true" r:id="R6d027ea097ca4230">
              <w:r>
                <w:rPr>
                  <w:rStyle w:val="Hyperlink"/>
                </w:rPr>
                <w:t xml:space="preserve">Indigenous primary health care data collection</w:t>
              </w:r>
            </w:hyperlink>
          </w:p>
          <w:p>
            <w:r>
              <w:rPr>
                <w:rStyle w:val="row-content"/>
                <w:b/>
              </w:rPr>
              <w:t xml:space="preserve">NMDS / DSS</w:t>
            </w:r>
          </w:p>
          <w:p>
            <w:hyperlink w:history="true" r:id="Rc6d6ed916cdd4b18">
              <w:r>
                <w:rPr>
                  <w:rStyle w:val="Hyperlink"/>
                </w:rPr>
                <w:t xml:space="preserve">Indigenous primary health care DSS 2012-14</w:t>
              </w:r>
            </w:hyperlink>
          </w:p>
          <w:p>
            <w:r>
              <w:rPr>
                <w:rStyle w:val="row-content"/>
                <w:b/>
                <w:color w:val="000000"/>
              </w:rPr>
              <w:t xml:space="preserve">Data Element / Data Set</w:t>
            </w:r>
          </w:p>
          <w:p>
            <w:hyperlink w:history="true" r:id="R8346f5a624df497e">
              <w:r>
                <w:rPr>
                  <w:rStyle w:val="Hyperlink"/>
                </w:rPr>
                <w:t xml:space="preserve">Person—glycosylated haemoglobin level, code N</w:t>
              </w:r>
            </w:hyperlink>
          </w:p>
          <w:p>
            <w:r>
              <w:rPr>
                <w:rStyle w:val="row-content"/>
                <w:b/>
              </w:rPr>
              <w:t xml:space="preserve">Data Source</w:t>
            </w:r>
          </w:p>
          <w:p>
            <w:hyperlink w:history="true" r:id="R1ffb6050859e4448">
              <w:r>
                <w:rPr>
                  <w:rStyle w:val="Hyperlink"/>
                </w:rPr>
                <w:t xml:space="preserve">Indigenous primary health care data collection</w:t>
              </w:r>
            </w:hyperlink>
          </w:p>
          <w:p>
            <w:r>
              <w:rPr>
                <w:rStyle w:val="row-content"/>
                <w:b/>
              </w:rPr>
              <w:t xml:space="preserve">NMDS / DSS</w:t>
            </w:r>
          </w:p>
          <w:p>
            <w:hyperlink w:history="true" r:id="R7a46a9484b634148">
              <w:r>
                <w:rPr>
                  <w:rStyle w:val="Hyperlink"/>
                </w:rPr>
                <w:t xml:space="preserve">Indigenous primary health care DSS 2012-14</w:t>
              </w:r>
            </w:hyperlink>
          </w:p>
          <w:p>
            <w:r>
              <w:rPr>
                <w:rStyle w:val="row-content"/>
                <w:b/>
              </w:rPr>
              <w:t xml:space="preserve">Guide for use</w:t>
            </w:r>
          </w:p>
          <w:p>
            <w:r>
              <w:rPr>
                <w:rStyle w:val="row-content"/>
              </w:rPr>
              <w:t xml:space="preserve">Response to this is conditional on responding 'yes' to having had an HbA1c measurement result recorded in either the previous 6 months or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regular clients who are Indigenous, have Type II diabetes and have had an HbA1c measurement result recorded within the previous 6 months.</w:t>
            </w:r>
          </w:p>
          <w:p>
            <w:pPr/>
            <w:r>
              <w:rPr>
                <w:rStyle w:val="row-content-rich-text"/>
              </w:rPr>
              <w:t xml:space="preserve">Calculation E, F, G, H: Total number of regular clients who are Indigenous, have Type II diabetes and have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547ca24d4c49ac">
              <w:r>
                <w:rPr>
                  <w:rStyle w:val="Hyperlink"/>
                </w:rPr>
                <w:t xml:space="preserve">Person—diabetes mellitus status, code NN</w:t>
              </w:r>
            </w:hyperlink>
          </w:p>
          <w:p>
            <w:r>
              <w:rPr>
                <w:rStyle w:val="row-content"/>
                <w:b/>
              </w:rPr>
              <w:t xml:space="preserve">Data Source</w:t>
            </w:r>
          </w:p>
          <w:p>
            <w:hyperlink w:history="true" r:id="R430bcd53cb1e4910">
              <w:r>
                <w:rPr>
                  <w:rStyle w:val="Hyperlink"/>
                </w:rPr>
                <w:t xml:space="preserve">Indigenous primary health care data collection</w:t>
              </w:r>
            </w:hyperlink>
          </w:p>
          <w:p>
            <w:r>
              <w:rPr>
                <w:rStyle w:val="row-content"/>
                <w:b/>
              </w:rPr>
              <w:t xml:space="preserve">NMDS / DSS</w:t>
            </w:r>
          </w:p>
          <w:p>
            <w:hyperlink w:history="true" r:id="R99fbfe4f06a44282">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523fb41521f74b32">
              <w:r>
                <w:rPr>
                  <w:rStyle w:val="Hyperlink"/>
                </w:rPr>
                <w:t xml:space="preserve">Person—Indigenous status, code N</w:t>
              </w:r>
            </w:hyperlink>
          </w:p>
          <w:p>
            <w:r>
              <w:rPr>
                <w:rStyle w:val="row-content"/>
                <w:b/>
              </w:rPr>
              <w:t xml:space="preserve">Data Source</w:t>
            </w:r>
          </w:p>
          <w:p>
            <w:hyperlink w:history="true" r:id="R2115577d4db14569">
              <w:r>
                <w:rPr>
                  <w:rStyle w:val="Hyperlink"/>
                </w:rPr>
                <w:t xml:space="preserve">Indigenous primary health care data collection</w:t>
              </w:r>
            </w:hyperlink>
          </w:p>
          <w:p>
            <w:r>
              <w:rPr>
                <w:rStyle w:val="row-content"/>
                <w:b/>
              </w:rPr>
              <w:t xml:space="preserve">NMDS / DSS</w:t>
            </w:r>
          </w:p>
          <w:p>
            <w:hyperlink w:history="true" r:id="Rf4b2e5485986490b">
              <w:r>
                <w:rPr>
                  <w:rStyle w:val="Hyperlink"/>
                </w:rPr>
                <w:t xml:space="preserve">Indigenous primary health care DSS 2012-14</w:t>
              </w:r>
            </w:hyperlink>
          </w:p>
          <w:p>
            <w:r>
              <w:rPr>
                <w:rStyle w:val="row-content"/>
                <w:b/>
                <w:color w:val="000000"/>
              </w:rPr>
              <w:t xml:space="preserve">Data Element / Data Set</w:t>
            </w:r>
          </w:p>
          <w:p>
            <w:hyperlink w:history="true" r:id="Rb39239b4f37149f3">
              <w:r>
                <w:rPr>
                  <w:rStyle w:val="Hyperlink"/>
                </w:rPr>
                <w:t xml:space="preserve">Person—regular client indicator, yes/no code N</w:t>
              </w:r>
            </w:hyperlink>
          </w:p>
          <w:p>
            <w:r>
              <w:rPr>
                <w:rStyle w:val="row-content"/>
                <w:b/>
              </w:rPr>
              <w:t xml:space="preserve">Data Source</w:t>
            </w:r>
          </w:p>
          <w:p>
            <w:hyperlink w:history="true" r:id="R0f56391d8c63455b">
              <w:r>
                <w:rPr>
                  <w:rStyle w:val="Hyperlink"/>
                </w:rPr>
                <w:t xml:space="preserve">Indigenous primary health care data collection</w:t>
              </w:r>
            </w:hyperlink>
          </w:p>
          <w:p>
            <w:r>
              <w:rPr>
                <w:rStyle w:val="row-content"/>
                <w:b/>
              </w:rPr>
              <w:t xml:space="preserve">NMDS / DSS</w:t>
            </w:r>
          </w:p>
          <w:p>
            <w:hyperlink w:history="true" r:id="R85fd48efc98d4a40">
              <w:r>
                <w:rPr>
                  <w:rStyle w:val="Hyperlink"/>
                </w:rPr>
                <w:t xml:space="preserve">Indigenous primary health care DSS 2012-14</w:t>
              </w:r>
            </w:hyperlink>
          </w:p>
          <w:p>
            <w:r>
              <w:rPr>
                <w:rStyle w:val="row-content"/>
                <w:b/>
                <w:color w:val="000000"/>
              </w:rPr>
              <w:t xml:space="preserve">Data Element / Data Set</w:t>
            </w:r>
          </w:p>
          <w:p>
            <w:hyperlink w:history="true" r:id="R87fe183e4bf94748">
              <w:r>
                <w:rPr>
                  <w:rStyle w:val="Hyperlink"/>
                </w:rPr>
                <w:t xml:space="preserve">Person—glycosylated haemoglobin measurement result recorded indicator, yes/no code N</w:t>
              </w:r>
            </w:hyperlink>
          </w:p>
          <w:p>
            <w:r>
              <w:rPr>
                <w:rStyle w:val="row-content"/>
                <w:b/>
              </w:rPr>
              <w:t xml:space="preserve">Data Source</w:t>
            </w:r>
          </w:p>
          <w:p>
            <w:hyperlink w:history="true" r:id="R1ea18d613dba46e7">
              <w:r>
                <w:rPr>
                  <w:rStyle w:val="Hyperlink"/>
                </w:rPr>
                <w:t xml:space="preserve">Indigenous primary health care data collection</w:t>
              </w:r>
            </w:hyperlink>
          </w:p>
          <w:p>
            <w:r>
              <w:rPr>
                <w:rStyle w:val="row-content"/>
                <w:b/>
              </w:rPr>
              <w:t xml:space="preserve">NMDS / DSS</w:t>
            </w:r>
          </w:p>
          <w:p>
            <w:hyperlink w:history="true" r:id="R9b01e06fadfa401f">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06c1799bd8402c">
              <w:r>
                <w:rPr>
                  <w:rStyle w:val="Hyperlink"/>
                </w:rPr>
                <w:t xml:space="preserve">Person—sex, code N</w:t>
              </w:r>
            </w:hyperlink>
          </w:p>
          <w:p>
            <w:r>
              <w:rPr>
                <w:rStyle w:val="row-content"/>
                <w:b/>
              </w:rPr>
              <w:t xml:space="preserve">Data Source</w:t>
            </w:r>
          </w:p>
          <w:p>
            <w:hyperlink w:history="true" r:id="R682cf68c70fd4276">
              <w:r>
                <w:rPr>
                  <w:rStyle w:val="Hyperlink"/>
                </w:rPr>
                <w:t xml:space="preserve">Indigenous primary health care data collection</w:t>
              </w:r>
            </w:hyperlink>
          </w:p>
          <w:p>
            <w:r>
              <w:rPr>
                <w:rStyle w:val="row-content"/>
                <w:b/>
              </w:rPr>
              <w:t xml:space="preserve">NMDS / DSS</w:t>
            </w:r>
          </w:p>
          <w:p>
            <w:hyperlink w:history="true" r:id="R3cb0b12ce19a4c29">
              <w:r>
                <w:rPr>
                  <w:rStyle w:val="Hyperlink"/>
                </w:rPr>
                <w:t xml:space="preserve">Indigenous primary health care DSS 2012-14</w:t>
              </w:r>
            </w:hyperlink>
          </w:p>
          <w:p>
            <w:r>
              <w:rPr>
                <w:rStyle w:val="row-content"/>
                <w:b/>
                <w:color w:val="000000"/>
              </w:rPr>
              <w:t xml:space="preserve">Data Element / Data Set</w:t>
            </w:r>
          </w:p>
          <w:p>
            <w:hyperlink w:history="true" r:id="R267d4a81e9ac47bd">
              <w:r>
                <w:rPr>
                  <w:rStyle w:val="Hyperlink"/>
                </w:rPr>
                <w:t xml:space="preserve">Person—age, total years N[NN]</w:t>
              </w:r>
            </w:hyperlink>
          </w:p>
          <w:p>
            <w:r>
              <w:rPr>
                <w:rStyle w:val="row-content"/>
                <w:b/>
              </w:rPr>
              <w:t xml:space="preserve">Data Source</w:t>
            </w:r>
          </w:p>
          <w:p>
            <w:hyperlink w:history="true" r:id="Rea8cba31876a4b40">
              <w:r>
                <w:rPr>
                  <w:rStyle w:val="Hyperlink"/>
                </w:rPr>
                <w:t xml:space="preserve">Indigenous primary health care data collection</w:t>
              </w:r>
            </w:hyperlink>
          </w:p>
          <w:p>
            <w:r>
              <w:rPr>
                <w:rStyle w:val="row-content"/>
                <w:b/>
              </w:rPr>
              <w:t xml:space="preserve">NMDS / DSS</w:t>
            </w:r>
          </w:p>
          <w:p>
            <w:hyperlink w:history="true" r:id="Ra68af6664da34ebf">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215df1d3d0e40e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d1cf62d42a48b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3ad8bbc3fd4ba9">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07bb52aa56e74dd5">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94a5dabc702b45b2">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08899e0845e64a5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4eb930f6fc1411d">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64632062119548eb">
              <w:r>
                <w:rPr>
                  <w:rStyle w:val="Hyperlink"/>
                </w:rPr>
                <w:t xml:space="preserve">Indigenous primary health care: PI06a-Number of regular clients with Type II diabetes whose HbA1c measurement result was within a specified level, 2013</w:t>
              </w:r>
            </w:hyperlink>
          </w:p>
          <w:p>
            <w:pPr>
              <w:spacing w:before="0" w:after="0"/>
            </w:pPr>
            <w:r>
              <w:rPr>
                <w:rStyle w:val="row-content"/>
                <w:color w:val="244061"/>
              </w:rPr>
              <w:t xml:space="preserve">       </w:t>
            </w:r>
            <w:hyperlink w:history="true" r:id="R90b4e737de314ff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e4fefcb843a403a">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2b138dcee2434c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468100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468f07701643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138dcee2434cb6" /><Relationship Type="http://schemas.openxmlformats.org/officeDocument/2006/relationships/header" Target="/word/header1.xml" Id="R962627c1a59e48c5" /><Relationship Type="http://schemas.openxmlformats.org/officeDocument/2006/relationships/settings" Target="/word/settings.xml" Id="Rc510a6addb1a42c4" /><Relationship Type="http://schemas.openxmlformats.org/officeDocument/2006/relationships/styles" Target="/word/styles.xml" Id="R6e2fea16f6f24b2a" /><Relationship Type="http://schemas.openxmlformats.org/officeDocument/2006/relationships/hyperlink" Target="https://meteor.aihw.gov.au/RegistrationAuthority/12" TargetMode="External" Id="R78e8a739e4044fae" /><Relationship Type="http://schemas.openxmlformats.org/officeDocument/2006/relationships/hyperlink" Target="https://meteor.aihw.gov.au/RegistrationAuthority/6" TargetMode="External" Id="R36c45e2357dd45de" /><Relationship Type="http://schemas.openxmlformats.org/officeDocument/2006/relationships/numbering" Target="/word/numbering.xml" Id="R9e6eb0bd16cd4504" /><Relationship Type="http://schemas.openxmlformats.org/officeDocument/2006/relationships/hyperlink" Target="https://meteor.aihw.gov.au/content/457994" TargetMode="External" Id="R88c6f01ec6934a21" /><Relationship Type="http://schemas.openxmlformats.org/officeDocument/2006/relationships/hyperlink" Target="https://meteor.aihw.gov.au/RegistrationAuthority/12" TargetMode="External" Id="R0eb658a6f2b24d31" /><Relationship Type="http://schemas.openxmlformats.org/officeDocument/2006/relationships/hyperlink" Target="https://meteor.aihw.gov.au/RegistrationAuthority/6" TargetMode="External" Id="Re34392089ecb405e" /><Relationship Type="http://schemas.openxmlformats.org/officeDocument/2006/relationships/hyperlink" Target="https://meteor.aihw.gov.au/content/270194" TargetMode="External" Id="R18a435817dd24a2c" /><Relationship Type="http://schemas.openxmlformats.org/officeDocument/2006/relationships/hyperlink" Target="https://meteor.aihw.gov.au/content/430643" TargetMode="External" Id="R8d480da8332a4005" /><Relationship Type="http://schemas.openxmlformats.org/officeDocument/2006/relationships/hyperlink" Target="https://meteor.aihw.gov.au/content/430629" TargetMode="External" Id="R2a1c896f1f4140b1" /><Relationship Type="http://schemas.openxmlformats.org/officeDocument/2006/relationships/hyperlink" Target="https://meteor.aihw.gov.au/content/291036" TargetMode="External" Id="Rdc115416c4824aad" /><Relationship Type="http://schemas.openxmlformats.org/officeDocument/2006/relationships/hyperlink" Target="https://meteor.aihw.gov.au/content/430643" TargetMode="External" Id="R66df5841db7b4979" /><Relationship Type="http://schemas.openxmlformats.org/officeDocument/2006/relationships/hyperlink" Target="https://meteor.aihw.gov.au/content/430629" TargetMode="External" Id="R88ccf47a5e2348eb" /><Relationship Type="http://schemas.openxmlformats.org/officeDocument/2006/relationships/hyperlink" Target="https://meteor.aihw.gov.au/content/436639" TargetMode="External" Id="Rfe57325bb79344b7" /><Relationship Type="http://schemas.openxmlformats.org/officeDocument/2006/relationships/hyperlink" Target="https://meteor.aihw.gov.au/content/430643" TargetMode="External" Id="R6d027ea097ca4230" /><Relationship Type="http://schemas.openxmlformats.org/officeDocument/2006/relationships/hyperlink" Target="https://meteor.aihw.gov.au/content/430629" TargetMode="External" Id="Rc6d6ed916cdd4b18" /><Relationship Type="http://schemas.openxmlformats.org/officeDocument/2006/relationships/hyperlink" Target="https://meteor.aihw.gov.au/content/443631" TargetMode="External" Id="R8346f5a624df497e" /><Relationship Type="http://schemas.openxmlformats.org/officeDocument/2006/relationships/hyperlink" Target="https://meteor.aihw.gov.au/content/430643" TargetMode="External" Id="R1ffb6050859e4448" /><Relationship Type="http://schemas.openxmlformats.org/officeDocument/2006/relationships/hyperlink" Target="https://meteor.aihw.gov.au/content/430629" TargetMode="External" Id="R7a46a9484b634148" /><Relationship Type="http://schemas.openxmlformats.org/officeDocument/2006/relationships/hyperlink" Target="https://meteor.aihw.gov.au/content/270194" TargetMode="External" Id="R2f547ca24d4c49ac" /><Relationship Type="http://schemas.openxmlformats.org/officeDocument/2006/relationships/hyperlink" Target="https://meteor.aihw.gov.au/content/430643" TargetMode="External" Id="R430bcd53cb1e4910" /><Relationship Type="http://schemas.openxmlformats.org/officeDocument/2006/relationships/hyperlink" Target="https://meteor.aihw.gov.au/content/430629" TargetMode="External" Id="R99fbfe4f06a44282" /><Relationship Type="http://schemas.openxmlformats.org/officeDocument/2006/relationships/hyperlink" Target="https://meteor.aihw.gov.au/content/291036" TargetMode="External" Id="R523fb41521f74b32" /><Relationship Type="http://schemas.openxmlformats.org/officeDocument/2006/relationships/hyperlink" Target="https://meteor.aihw.gov.au/content/430643" TargetMode="External" Id="R2115577d4db14569" /><Relationship Type="http://schemas.openxmlformats.org/officeDocument/2006/relationships/hyperlink" Target="https://meteor.aihw.gov.au/content/430629" TargetMode="External" Id="Rf4b2e5485986490b" /><Relationship Type="http://schemas.openxmlformats.org/officeDocument/2006/relationships/hyperlink" Target="https://meteor.aihw.gov.au/content/436639" TargetMode="External" Id="Rb39239b4f37149f3" /><Relationship Type="http://schemas.openxmlformats.org/officeDocument/2006/relationships/hyperlink" Target="https://meteor.aihw.gov.au/content/430643" TargetMode="External" Id="R0f56391d8c63455b" /><Relationship Type="http://schemas.openxmlformats.org/officeDocument/2006/relationships/hyperlink" Target="https://meteor.aihw.gov.au/content/430629" TargetMode="External" Id="R85fd48efc98d4a40" /><Relationship Type="http://schemas.openxmlformats.org/officeDocument/2006/relationships/hyperlink" Target="https://meteor.aihw.gov.au/content/441495" TargetMode="External" Id="R87fe183e4bf94748" /><Relationship Type="http://schemas.openxmlformats.org/officeDocument/2006/relationships/hyperlink" Target="https://meteor.aihw.gov.au/content/430643" TargetMode="External" Id="R1ea18d613dba46e7" /><Relationship Type="http://schemas.openxmlformats.org/officeDocument/2006/relationships/hyperlink" Target="https://meteor.aihw.gov.au/content/430629" TargetMode="External" Id="R9b01e06fadfa401f" /><Relationship Type="http://schemas.openxmlformats.org/officeDocument/2006/relationships/hyperlink" Target="https://meteor.aihw.gov.au/content/287316" TargetMode="External" Id="Rc706c1799bd8402c" /><Relationship Type="http://schemas.openxmlformats.org/officeDocument/2006/relationships/hyperlink" Target="https://meteor.aihw.gov.au/content/430643" TargetMode="External" Id="R682cf68c70fd4276" /><Relationship Type="http://schemas.openxmlformats.org/officeDocument/2006/relationships/hyperlink" Target="https://meteor.aihw.gov.au/content/430629" TargetMode="External" Id="R3cb0b12ce19a4c29" /><Relationship Type="http://schemas.openxmlformats.org/officeDocument/2006/relationships/hyperlink" Target="https://meteor.aihw.gov.au/content/303794" TargetMode="External" Id="R267d4a81e9ac47bd" /><Relationship Type="http://schemas.openxmlformats.org/officeDocument/2006/relationships/hyperlink" Target="https://meteor.aihw.gov.au/content/430643" TargetMode="External" Id="Rea8cba31876a4b40" /><Relationship Type="http://schemas.openxmlformats.org/officeDocument/2006/relationships/hyperlink" Target="https://meteor.aihw.gov.au/content/430629" TargetMode="External" Id="Ra68af6664da34ebf" /><Relationship Type="http://schemas.openxmlformats.org/officeDocument/2006/relationships/hyperlink" Target="https://meteor.aihw.gov.au/content/410681" TargetMode="External" Id="R9215df1d3d0e40e5" /><Relationship Type="http://schemas.openxmlformats.org/officeDocument/2006/relationships/hyperlink" Target="https://meteor.aihw.gov.au/content/430643" TargetMode="External" Id="R37d1cf62d42a48b0" /><Relationship Type="http://schemas.openxmlformats.org/officeDocument/2006/relationships/hyperlink" Target="https://meteor.aihw.gov.au/content/441158" TargetMode="External" Id="R743ad8bbc3fd4ba9" /><Relationship Type="http://schemas.openxmlformats.org/officeDocument/2006/relationships/hyperlink" Target="https://meteor.aihw.gov.au/RegistrationAuthority/12" TargetMode="External" Id="R07bb52aa56e74dd5" /><Relationship Type="http://schemas.openxmlformats.org/officeDocument/2006/relationships/hyperlink" Target="https://meteor.aihw.gov.au/content/504706" TargetMode="External" Id="R94a5dabc702b45b2" /><Relationship Type="http://schemas.openxmlformats.org/officeDocument/2006/relationships/hyperlink" Target="https://meteor.aihw.gov.au/RegistrationAuthority/12" TargetMode="External" Id="R08899e0845e64a55" /><Relationship Type="http://schemas.openxmlformats.org/officeDocument/2006/relationships/hyperlink" Target="https://meteor.aihw.gov.au/RegistrationAuthority/6" TargetMode="External" Id="R24eb930f6fc1411d" /><Relationship Type="http://schemas.openxmlformats.org/officeDocument/2006/relationships/hyperlink" Target="https://meteor.aihw.gov.au/content/468098" TargetMode="External" Id="R64632062119548eb" /><Relationship Type="http://schemas.openxmlformats.org/officeDocument/2006/relationships/hyperlink" Target="https://meteor.aihw.gov.au/RegistrationAuthority/12" TargetMode="External" Id="R90b4e737de314ffb" /><Relationship Type="http://schemas.openxmlformats.org/officeDocument/2006/relationships/hyperlink" Target="https://meteor.aihw.gov.au/RegistrationAuthority/6" TargetMode="External" Id="R5e4fefcb843a403a" /></Relationships>
</file>

<file path=word/_rels/header1.xml.rels>&#65279;<?xml version="1.0" encoding="utf-8"?><Relationships xmlns="http://schemas.openxmlformats.org/package/2006/relationships"><Relationship Type="http://schemas.openxmlformats.org/officeDocument/2006/relationships/image" Target="/media/image.png" Id="R38468f07701643b1" /></Relationships>
</file>