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a308bd636d4258" /></Relationships>
</file>

<file path=word/document.xml><?xml version="1.0" encoding="utf-8"?>
<w:document xmlns:r="http://schemas.openxmlformats.org/officeDocument/2006/relationships" xmlns:w="http://schemas.openxmlformats.org/wordprocessingml/2006/main">
  <w:body>
    <w:p>
      <w:pPr>
        <w:pStyle w:val="Title"/>
      </w:pPr>
      <w:r>
        <w:t>Person with cancer—hereditary genetic events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cancer—hereditary genetic events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Hereditary genetic events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9b0b5fbdda4ab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hereditary genetic event present in a </w:t>
            </w:r>
            <w:hyperlink w:tooltip="An individual's first degree relative is a parent, sibling or child of the individual.&#10;A first degree relative shares approximately half of their genes with the individual." w:history="true" r:id="R40b6fad3bf294cf9">
              <w:r>
                <w:rPr>
                  <w:rStyle w:val="Hyperlink"/>
                  <w:b/>
                </w:rPr>
                <w:t xml:space="preserve">first degree relative</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c73885a75d3a4501">
              <w:r>
                <w:rPr>
                  <w:rStyle w:val="Hyperlink"/>
                  <w:b/>
                </w:rPr>
                <w:t xml:space="preserve">second degree relative</w:t>
              </w:r>
            </w:hyperlink>
            <w:r>
              <w:rPr>
                <w:rStyle w:val="row-content-rich-text"/>
              </w:rPr>
              <w:t xml:space="preserve"> of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53f212e0959412a">
              <w:r>
                <w:rPr>
                  <w:rStyle w:val="Hyperlink"/>
                </w:rPr>
                <w:t xml:space="preserve">Person with cancer—hereditary genetic events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afa920132247bc">
              <w:r>
                <w:rPr>
                  <w:rStyle w:val="Hyperlink"/>
                </w:rPr>
                <w:t xml:space="preserve">Genetic event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Peutz-Jehgers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B-Raf mutation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Undescended testes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Von Recklinghausen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Xeroderma pigmentosa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Bloom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Ataxia telangiectasia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Beckwith-Wiedemann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Klinefelter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Neurofibromatosis type I (NF-1)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Von Hippel–Lindau disease (VHL)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RET proto-oncogene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Adenomatous polyposis coli (APC)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Hereditary nonpolyposis colorectal cancer (HNPCC or Lynch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Breast cancer gene 1 (BRCA1)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Breast cancer gene 2 (BRCA2)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Neurofibromatosis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Li-Fraumeni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Fanconi anaemia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genetic events or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 genetic events or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Genetic event or syndrome recorded but type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 of hereditary genetic event or syndrome that is present in any </w:t>
            </w:r>
            <w:hyperlink w:tooltip="An individual's first degree relative is a parent, sibling or child of the individual.&#10;A first degree relative shares approximately half of their genes with the individual." w:history="true" r:id="Re8bc8534f9614338">
              <w:r>
                <w:rPr>
                  <w:rStyle w:val="Hyperlink"/>
                  <w:b/>
                </w:rPr>
                <w:t xml:space="preserve">first degree</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bbda736c55f44689">
              <w:r>
                <w:rPr>
                  <w:rStyle w:val="Hyperlink"/>
                  <w:b/>
                </w:rPr>
                <w:t xml:space="preserve">second degree relative.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f5433314735400d">
              <w:r>
                <w:rPr>
                  <w:rStyle w:val="Hyperlink"/>
                </w:rPr>
                <w:t xml:space="preserve">Person with cancer—family history of hereditary genetic events indicator, yes/no/unknown/not stated/inadequately described code N</w:t>
              </w:r>
            </w:hyperlink>
          </w:p>
          <w:p>
            <w:pPr>
              <w:spacing w:before="0" w:after="0"/>
            </w:pPr>
            <w:r>
              <w:rPr>
                <w:rStyle w:val="row-content"/>
                <w:color w:val="244061"/>
              </w:rPr>
              <w:t xml:space="preserve">       </w:t>
            </w:r>
            <w:hyperlink w:history="true" r:id="R77c1d295455f4934">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8ea7f5e85bc438f">
              <w:r>
                <w:rPr>
                  <w:rStyle w:val="Hyperlink"/>
                </w:rPr>
                <w:t xml:space="preserve">Person with cancer—hereditary genetic events type, text X[X(39)]</w:t>
              </w:r>
            </w:hyperlink>
          </w:p>
          <w:p>
            <w:pPr>
              <w:spacing w:before="0" w:after="0"/>
            </w:pPr>
            <w:r>
              <w:rPr>
                <w:rStyle w:val="row-content"/>
                <w:color w:val="244061"/>
              </w:rPr>
              <w:t xml:space="preserve">       </w:t>
            </w:r>
            <w:hyperlink w:history="true" r:id="R438ab3c04aac4a44">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a541dbedab4cc2">
              <w:r>
                <w:rPr>
                  <w:rStyle w:val="Hyperlink"/>
                </w:rPr>
                <w:t xml:space="preserve">Adolescent and young adult cancer (clinical) DSS</w:t>
              </w:r>
            </w:hyperlink>
          </w:p>
          <w:p>
            <w:pPr>
              <w:spacing w:before="0" w:after="0"/>
            </w:pPr>
            <w:r>
              <w:rPr>
                <w:rStyle w:val="row-content"/>
                <w:color w:val="244061"/>
              </w:rPr>
              <w:t xml:space="preserve">       </w:t>
            </w:r>
            <w:hyperlink w:history="true" r:id="R45b968fffc9f4e6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66e1a6e7f93c49bd">
              <w:r>
                <w:rPr>
                  <w:rStyle w:val="Hyperlink"/>
                </w:rPr>
                <w:t xml:space="preserve">Person with cancer—family history of hereditary genetic events indicator, yes/no/unknown/not stated/inadequately described code N</w:t>
              </w:r>
            </w:hyperlink>
            <w:r>
              <w:rPr>
                <w:rStyle w:val="row-content"/>
              </w:rPr>
              <w:t xml:space="preserve"> equals 'yes'.</w:t>
            </w:r>
            <w:r>
              <w:br/>
            </w:r>
            <w:r>
              <w:br/>
            </w:r>
            <w:hyperlink w:history="true" r:id="R4b9900b5cd604a61">
              <w:r>
                <w:rPr>
                  <w:rStyle w:val="Hyperlink"/>
                </w:rPr>
                <w:t xml:space="preserve">Adolescent and young adult cancer (clinical) NBPDS</w:t>
              </w:r>
            </w:hyperlink>
          </w:p>
          <w:p>
            <w:pPr>
              <w:spacing w:before="0" w:after="0"/>
            </w:pPr>
            <w:r>
              <w:rPr>
                <w:rStyle w:val="row-content"/>
                <w:color w:val="244061"/>
              </w:rPr>
              <w:t xml:space="preserve">       </w:t>
            </w:r>
            <w:hyperlink w:history="true" r:id="R5676eca3f175409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d5b4b64dcec24bf6">
              <w:r>
                <w:rPr>
                  <w:rStyle w:val="Hyperlink"/>
                </w:rPr>
                <w:t xml:space="preserve">Person with cancer—family history of hereditary genetic events indicator, yes/no/unknown/not stated/inadequately described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0d1e53e02055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467855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926bc3a2b246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1e53e02055499c" /><Relationship Type="http://schemas.openxmlformats.org/officeDocument/2006/relationships/header" Target="/word/header1.xml" Id="Re3511cd4c4de4b16" /><Relationship Type="http://schemas.openxmlformats.org/officeDocument/2006/relationships/settings" Target="/word/settings.xml" Id="R09621ac6bc704910" /><Relationship Type="http://schemas.openxmlformats.org/officeDocument/2006/relationships/styles" Target="/word/styles.xml" Id="R242c99ae00a5466f" /><Relationship Type="http://schemas.openxmlformats.org/officeDocument/2006/relationships/hyperlink" Target="https://meteor.aihw.gov.au/RegistrationAuthority/12" TargetMode="External" Id="R759b0b5fbdda4ab4" /><Relationship Type="http://schemas.openxmlformats.org/officeDocument/2006/relationships/hyperlink" Target="https://meteor.aihw.gov.au/content/494465" TargetMode="External" Id="R40b6fad3bf294cf9" /><Relationship Type="http://schemas.openxmlformats.org/officeDocument/2006/relationships/hyperlink" Target="https://meteor.aihw.gov.au/content/494469" TargetMode="External" Id="Rc73885a75d3a4501" /><Relationship Type="http://schemas.openxmlformats.org/officeDocument/2006/relationships/hyperlink" Target="https://meteor.aihw.gov.au/content/457023" TargetMode="External" Id="R753f212e0959412a" /><Relationship Type="http://schemas.openxmlformats.org/officeDocument/2006/relationships/hyperlink" Target="https://meteor.aihw.gov.au/content/467911" TargetMode="External" Id="Rf9afa920132247bc" /><Relationship Type="http://schemas.openxmlformats.org/officeDocument/2006/relationships/hyperlink" Target="https://meteor.aihw.gov.au/content/494465" TargetMode="External" Id="Re8bc8534f9614338" /><Relationship Type="http://schemas.openxmlformats.org/officeDocument/2006/relationships/hyperlink" Target="https://meteor.aihw.gov.au/content/494469" TargetMode="External" Id="Rbbda736c55f44689" /><Relationship Type="http://schemas.openxmlformats.org/officeDocument/2006/relationships/hyperlink" Target="https://meteor.aihw.gov.au/content/457014" TargetMode="External" Id="Ref5433314735400d" /><Relationship Type="http://schemas.openxmlformats.org/officeDocument/2006/relationships/hyperlink" Target="https://meteor.aihw.gov.au/RegistrationAuthority/12" TargetMode="External" Id="R77c1d295455f4934" /><Relationship Type="http://schemas.openxmlformats.org/officeDocument/2006/relationships/hyperlink" Target="https://meteor.aihw.gov.au/content/467963" TargetMode="External" Id="Rf8ea7f5e85bc438f" /><Relationship Type="http://schemas.openxmlformats.org/officeDocument/2006/relationships/hyperlink" Target="https://meteor.aihw.gov.au/RegistrationAuthority/12" TargetMode="External" Id="R438ab3c04aac4a44" /><Relationship Type="http://schemas.openxmlformats.org/officeDocument/2006/relationships/hyperlink" Target="https://meteor.aihw.gov.au/content/432097" TargetMode="External" Id="Rb5a541dbedab4cc2" /><Relationship Type="http://schemas.openxmlformats.org/officeDocument/2006/relationships/hyperlink" Target="https://meteor.aihw.gov.au/RegistrationAuthority/12" TargetMode="External" Id="R45b968fffc9f4e6a" /><Relationship Type="http://schemas.openxmlformats.org/officeDocument/2006/relationships/hyperlink" Target="https://meteor.aihw.gov.au/content/457014" TargetMode="External" Id="R66e1a6e7f93c49bd" /><Relationship Type="http://schemas.openxmlformats.org/officeDocument/2006/relationships/hyperlink" Target="https://meteor.aihw.gov.au/content/599629" TargetMode="External" Id="R4b9900b5cd604a61" /><Relationship Type="http://schemas.openxmlformats.org/officeDocument/2006/relationships/hyperlink" Target="https://meteor.aihw.gov.au/RegistrationAuthority/12" TargetMode="External" Id="R5676eca3f1754091" /><Relationship Type="http://schemas.openxmlformats.org/officeDocument/2006/relationships/hyperlink" Target="https://meteor.aihw.gov.au/content/457014" TargetMode="External" Id="Rd5b4b64dcec24bf6" /></Relationships>
</file>

<file path=word/_rels/header1.xml.rels>&#65279;<?xml version="1.0" encoding="utf-8"?><Relationships xmlns="http://schemas.openxmlformats.org/package/2006/relationships"><Relationship Type="http://schemas.openxmlformats.org/officeDocument/2006/relationships/image" Target="/media/image.png" Id="R3a926bc3a2b24666" /></Relationships>
</file>