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c8f74cabe34701" /></Relationships>
</file>

<file path=word/document.xml><?xml version="1.0" encoding="utf-8"?>
<w:document xmlns:r="http://schemas.openxmlformats.org/officeDocument/2006/relationships" xmlns:w="http://schemas.openxmlformats.org/wordprocessingml/2006/main">
  <w:body>
    <w:p>
      <w:pPr>
        <w:pStyle w:val="Title"/>
      </w:pPr>
      <w:r>
        <w:t>Commonwealth provided home purchase assistance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provided home purchase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Families, Housing, Community Services and Indigenous Affairs facilitaties two home purchase assistance programs: home ownership program (HOPS) and home ownership on Indigenous land (HOIL).</w:t>
            </w:r>
          </w:p>
          <w:p>
            <w:pPr>
              <w:spacing w:after="160"/>
            </w:pPr>
            <w:r>
              <w:rPr>
                <w:rStyle w:val="row-content-rich-text"/>
              </w:rPr>
              <w:t xml:space="preserve">The HOPS assists Indigenous Australians to achieve home ownership by providing concessional home loans that feature:</w:t>
            </w:r>
          </w:p>
          <w:p>
            <w:pPr>
              <w:pStyle w:val="ListParagraph"/>
              <w:numPr>
                <w:ilvl w:val="0"/>
                <w:numId w:val="2"/>
              </w:numPr>
            </w:pPr>
            <w:r>
              <w:rPr>
                <w:rStyle w:val="row-content-rich-text"/>
              </w:rPr>
              <w:t xml:space="preserve">low deposit requirements</w:t>
            </w:r>
          </w:p>
          <w:p>
            <w:pPr>
              <w:pStyle w:val="ListParagraph"/>
              <w:numPr>
                <w:ilvl w:val="0"/>
                <w:numId w:val="2"/>
              </w:numPr>
            </w:pPr>
            <w:r>
              <w:rPr>
                <w:rStyle w:val="row-content-rich-text"/>
              </w:rPr>
              <w:t xml:space="preserve">low interest rates that gradually increase until they reach a rate one per cent below market variable interest rates for owner occupied homes</w:t>
            </w:r>
          </w:p>
          <w:p>
            <w:pPr>
              <w:pStyle w:val="ListParagraph"/>
              <w:numPr>
                <w:ilvl w:val="0"/>
                <w:numId w:val="2"/>
              </w:numPr>
            </w:pPr>
            <w:r>
              <w:rPr>
                <w:rStyle w:val="row-content-rich-text"/>
              </w:rPr>
              <w:t xml:space="preserve">standard loan terms of up to 32 years that may be extended to assist loan affordability.</w:t>
            </w:r>
          </w:p>
          <w:p>
            <w:pPr/>
            <w:r>
              <w:rPr>
                <w:rStyle w:val="row-content-rich-text"/>
              </w:rPr>
              <w:t xml:space="preserve">The HOIL program is a key Government measure aimed at closing the gap between Indigenous and non-Indigenous home ownership levels. HOIL aims to make home ownership a realistic choice for Indigenous Australians living on community titled land. The Program is a joint initiative between Indigenous Business Australia (IBA) and the 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2322a3149e34bf7">
              <w:r>
                <w:rPr>
                  <w:rStyle w:val="Hyperlink"/>
                </w:rPr>
                <w:t xml:space="preserve">http://www.iba.gov.au/home-ownership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w:t>
            </w:r>
          </w:p>
        </w:tc>
      </w:tr>
    </w:tbl>
    <w:p>
      <w:r>
        <w:br/>
      </w:r>
    </w:p>
    <w:sectPr>
      <w:footerReference xmlns:r="http://schemas.openxmlformats.org/officeDocument/2006/relationships" w:type="default" r:id="R28e524fbba17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6e64308eb4d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524fbba1744b8" /><Relationship Type="http://schemas.openxmlformats.org/officeDocument/2006/relationships/header" Target="/word/header1.xml" Id="R241c8d6f7a7f45a9" /><Relationship Type="http://schemas.openxmlformats.org/officeDocument/2006/relationships/settings" Target="/word/settings.xml" Id="Ra43f38d37f224303" /><Relationship Type="http://schemas.openxmlformats.org/officeDocument/2006/relationships/styles" Target="/word/styles.xml" Id="R5b297fb6e254439e" /><Relationship Type="http://schemas.openxmlformats.org/officeDocument/2006/relationships/numbering" Target="/word/numbering.xml" Id="R89363a78c5284fc9" /><Relationship Type="http://schemas.openxmlformats.org/officeDocument/2006/relationships/hyperlink" Target="http://www.iba.gov.au/home-ownership" TargetMode="External" Id="Ra2322a3149e34bf7" /></Relationships>
</file>

<file path=word/_rels/header1.xml.rels>&#65279;<?xml version="1.0" encoding="utf-8"?><Relationships xmlns="http://schemas.openxmlformats.org/package/2006/relationships"><Relationship Type="http://schemas.openxmlformats.org/officeDocument/2006/relationships/image" Target="/media/image.png" Id="R3e36e64308eb4d7b" /></Relationships>
</file>