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2019d3bab4b94" /></Relationships>
</file>

<file path=word/document.xml><?xml version="1.0" encoding="utf-8"?>
<w:document xmlns:r="http://schemas.openxmlformats.org/officeDocument/2006/relationships" xmlns:w="http://schemas.openxmlformats.org/wordprocessingml/2006/main">
  <w:body>
    <w:p>
      <w:pPr>
        <w:pStyle w:val="Title"/>
      </w:pPr>
      <w:r>
        <w:t>Commonwealth Treasury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Treasury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Treasury is divided into four groups, Fiscal, Macroeconomic, Revenue and Markets.</w:t>
            </w:r>
          </w:p>
          <w:p>
            <w:pPr/>
            <w:r>
              <w:rPr>
                <w:rStyle w:val="row-content-rich-text"/>
              </w:rPr>
              <w:t xml:space="preserve">Information regarding the First Home Owner Scheme (FHOS) grant and the First Home Owner Boost (FHOB) is sourced from State Revenue offices and aggregated by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7172bab74514fb0">
              <w:r>
                <w:rPr>
                  <w:rStyle w:val="Hyperlink"/>
                </w:rPr>
                <w:t xml:space="preserve">http://www.treasury.gov.au/content/about_treasury.asp?ContentID=316&amp;titl=About%20Treasury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Treasury</w:t>
            </w:r>
          </w:p>
        </w:tc>
      </w:tr>
    </w:tbl>
    <w:p>
      <w:r>
        <w:br/>
      </w:r>
    </w:p>
    <w:sectPr>
      <w:footerReference xmlns:r="http://schemas.openxmlformats.org/officeDocument/2006/relationships" w:type="default" r:id="Rb64b9b2347a1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0f7e57139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b9b2347a1417d" /><Relationship Type="http://schemas.openxmlformats.org/officeDocument/2006/relationships/header" Target="/word/header1.xml" Id="R8b479c2ba3a14092" /><Relationship Type="http://schemas.openxmlformats.org/officeDocument/2006/relationships/settings" Target="/word/settings.xml" Id="R151d2f35ae2c4494" /><Relationship Type="http://schemas.openxmlformats.org/officeDocument/2006/relationships/styles" Target="/word/styles.xml" Id="R20f5c70c47f444b9" /><Relationship Type="http://schemas.openxmlformats.org/officeDocument/2006/relationships/hyperlink" Target="http://www.treasury.gov.au/content/about_treasury.asp?ContentID=316&amp;titl=About Treasury" TargetMode="External" Id="Re7172bab74514fb0" /></Relationships>
</file>

<file path=word/_rels/header1.xml.rels>&#65279;<?xml version="1.0" encoding="utf-8"?><Relationships xmlns="http://schemas.openxmlformats.org/package/2006/relationships"><Relationship Type="http://schemas.openxmlformats.org/officeDocument/2006/relationships/image" Target="/media/image.png" Id="Rbb70f7e571394257" /></Relationships>
</file>