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3d935819f64584" /></Relationships>
</file>

<file path=word/document.xml><?xml version="1.0" encoding="utf-8"?>
<w:document xmlns:r="http://schemas.openxmlformats.org/officeDocument/2006/relationships" xmlns:w="http://schemas.openxmlformats.org/wordprocessingml/2006/main">
  <w:body>
    <w:p>
      <w:pPr>
        <w:pStyle w:val="Title"/>
      </w:pPr>
      <w:r>
        <w:t>Birth—birth weight,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weight,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5e9a4c00734ac5">
              <w:r>
                <w:rPr>
                  <w:rStyle w:val="Hyperlink"/>
                  <w:color w:val="244061"/>
                </w:rPr>
                <w:t xml:space="preserve">Health</w:t>
              </w:r>
            </w:hyperlink>
            <w:r>
              <w:rPr>
                <w:rStyle w:val="row-content"/>
                <w:color w:val="244061"/>
              </w:rPr>
              <w:t xml:space="preserve">, Superseded 12/12/2018</w:t>
            </w:r>
          </w:p>
          <w:p>
            <w:pPr>
              <w:spacing w:before="0" w:after="0"/>
            </w:pPr>
            <w:hyperlink w:history="true" r:id="R9174a7a45e444c1f">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the live-born or stillborn baby obtained after birth, or the weight of the neonate or infant on the date admitted if this is different from the date of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6f4b7fd0dd451f">
              <w:r>
                <w:rPr>
                  <w:rStyle w:val="Hyperlink"/>
                </w:rPr>
                <w:t xml:space="preserve">Birth—birth 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0df61d78c44ff3">
              <w:r>
                <w:rPr>
                  <w:rStyle w:val="Hyperlink"/>
                </w:rPr>
                <w:t xml:space="preserve">Birth weight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birth weight (less than 2,500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Normal birth weight (2,500 grams to less than 4,500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High birth weight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 birth weight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6d7502ab829478c">
              <w:r>
                <w:rPr>
                  <w:rStyle w:val="Hyperlink"/>
                  <w:b/>
                </w:rPr>
                <w:t xml:space="preserve">live births</w:t>
              </w:r>
            </w:hyperlink>
            <w:r>
              <w:rPr>
                <w:rStyle w:val="row-content-rich-text"/>
              </w:rPr>
              <w:t xml:space="preserv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d30a389f16284fa4">
              <w:r>
                <w:rPr>
                  <w:rStyle w:val="Hyperlink"/>
                  <w:b/>
                </w:rPr>
                <w:t xml:space="preserve">birthweight</w:t>
              </w:r>
            </w:hyperlink>
            <w:r>
              <w:rPr>
                <w:rStyle w:val="row-content-rich-text"/>
              </w:rPr>
              <w:t xml:space="preserve"> should preferably be measured within the first hour of life before significant postnatal weight loss has occurred.</w:t>
            </w:r>
          </w:p>
          <w:p>
            <w:pPr/>
            <w:r>
              <w:rPr>
                <w:rStyle w:val="row-content-rich-text"/>
              </w:rPr>
              <w:t xml:space="preserve">In perinatal collections the birthweight is to be provided for liveborn and stillborn babies.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62c8cf8fd74b5d">
              <w:r>
                <w:rPr>
                  <w:rStyle w:val="Hyperlink"/>
                </w:rPr>
                <w:t xml:space="preserve">Product of birth—birthweight, code N</w:t>
              </w:r>
            </w:hyperlink>
          </w:p>
          <w:p>
            <w:pPr>
              <w:spacing w:before="0" w:after="0"/>
            </w:pPr>
            <w:r>
              <w:rPr>
                <w:rStyle w:val="row-content"/>
                <w:color w:val="244061"/>
              </w:rPr>
              <w:t xml:space="preserve">       </w:t>
            </w:r>
            <w:hyperlink w:history="true" r:id="R27e2c94495154f9f">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67f73edf81504f4d">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66b448c1b24ac6">
              <w:r>
                <w:rPr>
                  <w:rStyle w:val="Hyperlink"/>
                </w:rPr>
                <w:t xml:space="preserve">Indigenous primary health care DSS 2012-14</w:t>
              </w:r>
            </w:hyperlink>
          </w:p>
          <w:p>
            <w:pPr>
              <w:spacing w:before="0" w:after="0"/>
            </w:pPr>
            <w:r>
              <w:rPr>
                <w:rStyle w:val="row-content"/>
                <w:color w:val="244061"/>
              </w:rPr>
              <w:t xml:space="preserve">       </w:t>
            </w:r>
            <w:hyperlink w:history="true" r:id="R430b68eb74b24c5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836ccc4fbfd4561">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Indigenous primary health care DSS, birth weight is defined as the first weight of a baby obtained after birth. The birth weight is that which is recorded as birth weight by services on their Patient Information Referral Systems (PIRS). The date of admission is not relevant for this DSS.</w:t>
            </w:r>
          </w:p>
          <w:p>
            <w:r>
              <w:rPr>
                <w:rStyle w:val="row-content"/>
              </w:rPr>
              <w:t xml:space="preserve">This item is only collected for infants born during the preceding 12 months.</w:t>
            </w:r>
          </w:p>
          <w:p>
            <w:r>
              <w:br/>
            </w:r>
            <w:r>
              <w:br/>
            </w:r>
            <w:hyperlink w:history="true" r:id="Raeebce505bcc459d">
              <w:r>
                <w:rPr>
                  <w:rStyle w:val="Hyperlink"/>
                </w:rPr>
                <w:t xml:space="preserve">Indigenous primary health care DSS 2014-15</w:t>
              </w:r>
            </w:hyperlink>
          </w:p>
          <w:p>
            <w:pPr>
              <w:spacing w:before="0" w:after="0"/>
            </w:pPr>
            <w:r>
              <w:rPr>
                <w:rStyle w:val="row-content"/>
                <w:color w:val="244061"/>
              </w:rPr>
              <w:t xml:space="preserve">       </w:t>
            </w:r>
            <w:hyperlink w:history="true" r:id="R1da325f862e3467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eb4058eaf6d497b">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Indigenous primary health care DSS, birth weight is defined as the first weight of a baby obtained after birth. The birth weight is that which is recorded as birth weight by services on their Patient Information Referral Systems (PIRS). The date of admission is not relevant for this DSS.</w:t>
            </w:r>
          </w:p>
          <w:p>
            <w:r>
              <w:rPr>
                <w:rStyle w:val="row-content"/>
              </w:rPr>
              <w:t xml:space="preserve">This item is only collected for infants born during the preceding 12 months.</w:t>
            </w:r>
          </w:p>
          <w:p>
            <w:r>
              <w:br/>
            </w:r>
            <w:r>
              <w:br/>
            </w:r>
            <w:hyperlink w:history="true" r:id="R65ac4cf895dd46b7">
              <w:r>
                <w:rPr>
                  <w:rStyle w:val="Hyperlink"/>
                </w:rPr>
                <w:t xml:space="preserve">Indigenous primary health care DSS 2015-17</w:t>
              </w:r>
            </w:hyperlink>
          </w:p>
          <w:p>
            <w:pPr>
              <w:spacing w:before="0" w:after="0"/>
            </w:pPr>
            <w:r>
              <w:rPr>
                <w:rStyle w:val="row-content"/>
                <w:color w:val="244061"/>
              </w:rPr>
              <w:t xml:space="preserve">       </w:t>
            </w:r>
            <w:hyperlink w:history="true" r:id="R62607afdf5b341c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6b944cb6b5a4303">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Indigenous primary health care DSS, birth weight is defined as the first weight of a baby obtained after birth. The birth weight is that which is recorded as birth weight by services on their Patient Information Referral Systems (PIRS). The date of admission is not relevant for this DSS.</w:t>
            </w:r>
          </w:p>
          <w:p>
            <w:r>
              <w:rPr>
                <w:rStyle w:val="row-content"/>
              </w:rPr>
              <w:t xml:space="preserve">This item is only collected for infants born during the preceding 12 months.</w:t>
            </w:r>
          </w:p>
          <w:p>
            <w:r>
              <w:br/>
            </w:r>
            <w:r>
              <w:br/>
            </w:r>
            <w:hyperlink w:history="true" r:id="R6052aa1111b7475b">
              <w:r>
                <w:rPr>
                  <w:rStyle w:val="Hyperlink"/>
                </w:rPr>
                <w:t xml:space="preserve">Indigenous primary health care NBEDS 2017–18</w:t>
              </w:r>
            </w:hyperlink>
          </w:p>
          <w:p>
            <w:pPr>
              <w:spacing w:before="0" w:after="0"/>
            </w:pPr>
            <w:r>
              <w:rPr>
                <w:rStyle w:val="row-content"/>
                <w:color w:val="244061"/>
              </w:rPr>
              <w:t xml:space="preserve">       </w:t>
            </w:r>
            <w:hyperlink w:history="true" r:id="R31f5b010f93b4afc">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6b5ac4db48c04ab7">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Indigenous primary health care NBEDS, birth weight is defined as the first weight of a baby obtained after birth. The birth weight is that which is recorded as birth weight by services on their Patient Information Referral Systems (PIRS). The date of admission is not relevant for this NBEDS.</w:t>
            </w:r>
          </w:p>
          <w:p>
            <w:r>
              <w:rPr>
                <w:rStyle w:val="row-content"/>
              </w:rPr>
              <w:t xml:space="preserve">This item is only collected for infants born during the preceding 12 months.</w:t>
            </w:r>
          </w:p>
          <w:p>
            <w:r>
              <w:br/>
            </w:r>
            <w:r>
              <w:br/>
            </w:r>
            <w:hyperlink w:history="true" r:id="R7004ee84c9ec4da0">
              <w:r>
                <w:rPr>
                  <w:rStyle w:val="Hyperlink"/>
                </w:rPr>
                <w:t xml:space="preserve">Indigenous primary health care NBEDS 2018–19</w:t>
              </w:r>
            </w:hyperlink>
          </w:p>
          <w:p>
            <w:pPr>
              <w:spacing w:before="0" w:after="0"/>
            </w:pPr>
            <w:r>
              <w:rPr>
                <w:rStyle w:val="row-content"/>
                <w:color w:val="244061"/>
              </w:rPr>
              <w:t xml:space="preserve">       </w:t>
            </w:r>
            <w:hyperlink w:history="true" r:id="Rbc5ba1dcfc2b4bb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7b8004cbf53a4673">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Indigenous primary health care NBEDS, birth weight is defined as the first weight of a baby obtained after birth. The birth weight is that which is recorded as birth weight by services on their Patient Information Referral Systems (PIRS). The date of admission is not relevant for this NBEDS.</w:t>
            </w:r>
          </w:p>
          <w:p>
            <w:r>
              <w:rPr>
                <w:rStyle w:val="row-content"/>
              </w:rPr>
              <w:t xml:space="preserve">This item is only collected for infants born during the preceding 12 months.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8ae083e2d874837">
              <w:r>
                <w:rPr>
                  <w:rStyle w:val="Hyperlink"/>
                </w:rPr>
                <w:t xml:space="preserve">Indigenous primary health care: PI02a-Number of Indigenous babies born within the previous 12 months whose birth weight results were low, normal or high, 2013</w:t>
              </w:r>
            </w:hyperlink>
          </w:p>
          <w:p>
            <w:pPr>
              <w:spacing w:before="0" w:after="0"/>
            </w:pPr>
            <w:r>
              <w:rPr>
                <w:rStyle w:val="row-content"/>
                <w:color w:val="244061"/>
              </w:rPr>
              <w:t xml:space="preserve">       </w:t>
            </w:r>
            <w:hyperlink w:history="true" r:id="R9468134f38884f5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87d2b1392584678">
              <w:r>
                <w:rPr>
                  <w:rStyle w:val="Hyperlink"/>
                  <w:color w:val="244061"/>
                </w:rPr>
                <w:t xml:space="preserve">Indigenous</w:t>
              </w:r>
            </w:hyperlink>
            <w:r>
              <w:rPr>
                <w:rStyle w:val="row-content"/>
                <w:color w:val="244061"/>
              </w:rPr>
              <w:t xml:space="preserve">, Superseded 21/11/2013</w:t>
            </w:r>
          </w:p>
          <w:p>
            <w:r>
              <w:br/>
            </w:r>
            <w:hyperlink w:history="true" r:id="Rb3d9e11113d14b77">
              <w:r>
                <w:rPr>
                  <w:rStyle w:val="Hyperlink"/>
                </w:rPr>
                <w:t xml:space="preserve">Indigenous primary health care: PI02a-Number of Indigenous babies born within the previous 12 months whose birth weight results were low, normal or high, 2014</w:t>
              </w:r>
            </w:hyperlink>
          </w:p>
          <w:p>
            <w:pPr>
              <w:spacing w:before="0" w:after="0"/>
            </w:pPr>
            <w:r>
              <w:rPr>
                <w:rStyle w:val="row-content"/>
                <w:color w:val="244061"/>
              </w:rPr>
              <w:t xml:space="preserve">       </w:t>
            </w:r>
            <w:hyperlink w:history="true" r:id="Rc73b4b0dcdcd40a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c51c51279b54802">
              <w:r>
                <w:rPr>
                  <w:rStyle w:val="Hyperlink"/>
                  <w:color w:val="244061"/>
                </w:rPr>
                <w:t xml:space="preserve">Indigenous</w:t>
              </w:r>
            </w:hyperlink>
            <w:r>
              <w:rPr>
                <w:rStyle w:val="row-content"/>
                <w:color w:val="244061"/>
              </w:rPr>
              <w:t xml:space="preserve">, Superseded 13/03/2015</w:t>
            </w:r>
          </w:p>
          <w:p>
            <w:r>
              <w:br/>
            </w:r>
            <w:hyperlink w:history="true" r:id="Rcf5e3ac853814384">
              <w:r>
                <w:rPr>
                  <w:rStyle w:val="Hyperlink"/>
                </w:rPr>
                <w:t xml:space="preserve">Indigenous primary health care: PI02a-Number of Indigenous babies born within the previous 12 months whose birth weight results were low, normal or high, 2015</w:t>
              </w:r>
            </w:hyperlink>
          </w:p>
          <w:p>
            <w:pPr>
              <w:spacing w:before="0" w:after="0"/>
            </w:pPr>
            <w:r>
              <w:rPr>
                <w:rStyle w:val="row-content"/>
                <w:color w:val="244061"/>
              </w:rPr>
              <w:t xml:space="preserve">       </w:t>
            </w:r>
            <w:hyperlink w:history="true" r:id="Rce5aa5e412474a3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7af300efc1a4858">
              <w:r>
                <w:rPr>
                  <w:rStyle w:val="Hyperlink"/>
                  <w:color w:val="244061"/>
                </w:rPr>
                <w:t xml:space="preserve">Indigenous</w:t>
              </w:r>
            </w:hyperlink>
            <w:r>
              <w:rPr>
                <w:rStyle w:val="row-content"/>
                <w:color w:val="244061"/>
              </w:rPr>
              <w:t xml:space="preserve">, Superseded 20/01/2017</w:t>
            </w:r>
          </w:p>
          <w:p>
            <w:r>
              <w:br/>
            </w:r>
            <w:hyperlink w:history="true" r:id="R3044424449c14e10">
              <w:r>
                <w:rPr>
                  <w:rStyle w:val="Hyperlink"/>
                </w:rPr>
                <w:t xml:space="preserve">Indigenous primary health care: PI02a-Number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06e06dd9f54d4c0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abe0bdfca4d4dce">
              <w:r>
                <w:rPr>
                  <w:rStyle w:val="Hyperlink"/>
                  <w:color w:val="244061"/>
                </w:rPr>
                <w:t xml:space="preserve">Indigenous</w:t>
              </w:r>
            </w:hyperlink>
            <w:r>
              <w:rPr>
                <w:rStyle w:val="row-content"/>
                <w:color w:val="244061"/>
              </w:rPr>
              <w:t xml:space="preserve">, Superseded 27/02/2018</w:t>
            </w:r>
          </w:p>
          <w:p>
            <w:r>
              <w:br/>
            </w:r>
            <w:hyperlink w:history="true" r:id="R588ffdd7463c4952">
              <w:r>
                <w:rPr>
                  <w:rStyle w:val="Hyperlink"/>
                </w:rPr>
                <w:t xml:space="preserve">Indigenous primary health care: PI02a-Number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91470aedef22425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f4c572d328b4e17">
              <w:r>
                <w:rPr>
                  <w:rStyle w:val="Hyperlink"/>
                  <w:color w:val="244061"/>
                </w:rPr>
                <w:t xml:space="preserve">Indigenous</w:t>
              </w:r>
            </w:hyperlink>
            <w:r>
              <w:rPr>
                <w:rStyle w:val="row-content"/>
                <w:color w:val="244061"/>
              </w:rPr>
              <w:t xml:space="preserve">, Superseded 17/10/2018</w:t>
            </w:r>
          </w:p>
          <w:p>
            <w:r>
              <w:br/>
            </w:r>
            <w:hyperlink w:history="true" r:id="Raca1792d6954490d">
              <w:r>
                <w:rPr>
                  <w:rStyle w:val="Hyperlink"/>
                </w:rPr>
                <w:t xml:space="preserve">Indigenous primary health care: PI02a-Number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1a0d1b77874240b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d04f60acb4344e3">
              <w:r>
                <w:rPr>
                  <w:rStyle w:val="Hyperlink"/>
                  <w:color w:val="244061"/>
                </w:rPr>
                <w:t xml:space="preserve">Indigenous</w:t>
              </w:r>
            </w:hyperlink>
            <w:r>
              <w:rPr>
                <w:rStyle w:val="row-content"/>
                <w:color w:val="244061"/>
              </w:rPr>
              <w:t xml:space="preserve">, Superseded 14/07/2021</w:t>
            </w:r>
          </w:p>
          <w:p>
            <w:r>
              <w:br/>
            </w:r>
            <w:hyperlink w:history="true" r:id="R7a6009c8f04c4b37">
              <w:r>
                <w:rPr>
                  <w:rStyle w:val="Hyperlink"/>
                </w:rPr>
                <w:t xml:space="preserve">Indigenous primary health care: PI02b-Proportion of Indigenous babies born within the previous 12 months whose birth weight results were low, normal or high, 2013</w:t>
              </w:r>
            </w:hyperlink>
          </w:p>
          <w:p>
            <w:pPr>
              <w:spacing w:before="0" w:after="0"/>
            </w:pPr>
            <w:r>
              <w:rPr>
                <w:rStyle w:val="row-content"/>
                <w:color w:val="244061"/>
              </w:rPr>
              <w:t xml:space="preserve">       </w:t>
            </w:r>
            <w:hyperlink w:history="true" r:id="R414481e5f98c47d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34f446b4d3b4e3c">
              <w:r>
                <w:rPr>
                  <w:rStyle w:val="Hyperlink"/>
                  <w:color w:val="244061"/>
                </w:rPr>
                <w:t xml:space="preserve">Indigenous</w:t>
              </w:r>
            </w:hyperlink>
            <w:r>
              <w:rPr>
                <w:rStyle w:val="row-content"/>
                <w:color w:val="244061"/>
              </w:rPr>
              <w:t xml:space="preserve">, Superseded 21/11/2013</w:t>
            </w:r>
          </w:p>
          <w:p>
            <w:r>
              <w:br/>
            </w:r>
            <w:hyperlink w:history="true" r:id="R152e45e3f5e549f3">
              <w:r>
                <w:rPr>
                  <w:rStyle w:val="Hyperlink"/>
                </w:rPr>
                <w:t xml:space="preserve">Indigenous primary health care: PI02b-Proportion of Indigenous babies born within the previous 12 months whose birth weight results were low, normal or high, 2014</w:t>
              </w:r>
            </w:hyperlink>
          </w:p>
          <w:p>
            <w:pPr>
              <w:spacing w:before="0" w:after="0"/>
            </w:pPr>
            <w:r>
              <w:rPr>
                <w:rStyle w:val="row-content"/>
                <w:color w:val="244061"/>
              </w:rPr>
              <w:t xml:space="preserve">       </w:t>
            </w:r>
            <w:hyperlink w:history="true" r:id="R470be2f95bf3462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7093a6825714dba">
              <w:r>
                <w:rPr>
                  <w:rStyle w:val="Hyperlink"/>
                  <w:color w:val="244061"/>
                </w:rPr>
                <w:t xml:space="preserve">Indigenous</w:t>
              </w:r>
            </w:hyperlink>
            <w:r>
              <w:rPr>
                <w:rStyle w:val="row-content"/>
                <w:color w:val="244061"/>
              </w:rPr>
              <w:t xml:space="preserve">, Superseded 13/03/2015</w:t>
            </w:r>
          </w:p>
          <w:p>
            <w:r>
              <w:br/>
            </w:r>
            <w:hyperlink w:history="true" r:id="R99645c0fdf33443f">
              <w:r>
                <w:rPr>
                  <w:rStyle w:val="Hyperlink"/>
                </w:rPr>
                <w:t xml:space="preserve">Indigenous primary health care: PI02b-Proportion of Indigenous babies born within the previous 12 months whose birth weight results were low, normal or high, 2015</w:t>
              </w:r>
            </w:hyperlink>
          </w:p>
          <w:p>
            <w:pPr>
              <w:spacing w:before="0" w:after="0"/>
            </w:pPr>
            <w:r>
              <w:rPr>
                <w:rStyle w:val="row-content"/>
                <w:color w:val="244061"/>
              </w:rPr>
              <w:t xml:space="preserve">       </w:t>
            </w:r>
            <w:hyperlink w:history="true" r:id="Rb630de969d8a457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457125ef1b44e76">
              <w:r>
                <w:rPr>
                  <w:rStyle w:val="Hyperlink"/>
                  <w:color w:val="244061"/>
                </w:rPr>
                <w:t xml:space="preserve">Indigenous</w:t>
              </w:r>
            </w:hyperlink>
            <w:r>
              <w:rPr>
                <w:rStyle w:val="row-content"/>
                <w:color w:val="244061"/>
              </w:rPr>
              <w:t xml:space="preserve">, Superseded 20/01/2017</w:t>
            </w:r>
          </w:p>
          <w:p>
            <w:r>
              <w:br/>
            </w:r>
            <w:hyperlink w:history="true" r:id="Re54c0acce9704323">
              <w:r>
                <w:rPr>
                  <w:rStyle w:val="Hyperlink"/>
                </w:rPr>
                <w:t xml:space="preserve">Indigenous primary health care: PI02b-Proportion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c00f4e349c4b470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81df700c792425f">
              <w:r>
                <w:rPr>
                  <w:rStyle w:val="Hyperlink"/>
                  <w:color w:val="244061"/>
                </w:rPr>
                <w:t xml:space="preserve">Indigenous</w:t>
              </w:r>
            </w:hyperlink>
            <w:r>
              <w:rPr>
                <w:rStyle w:val="row-content"/>
                <w:color w:val="244061"/>
              </w:rPr>
              <w:t xml:space="preserve">, Superseded 27/02/2018</w:t>
            </w:r>
          </w:p>
          <w:p>
            <w:r>
              <w:br/>
            </w:r>
            <w:hyperlink w:history="true" r:id="Rff34bf79745c43df">
              <w:r>
                <w:rPr>
                  <w:rStyle w:val="Hyperlink"/>
                </w:rPr>
                <w:t xml:space="preserve">Indigenous primary health care: PI02b-Proportion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2a76bfc2033245a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183ceed90bc44d1">
              <w:r>
                <w:rPr>
                  <w:rStyle w:val="Hyperlink"/>
                  <w:color w:val="244061"/>
                </w:rPr>
                <w:t xml:space="preserve">Indigenous</w:t>
              </w:r>
            </w:hyperlink>
            <w:r>
              <w:rPr>
                <w:rStyle w:val="row-content"/>
                <w:color w:val="244061"/>
              </w:rPr>
              <w:t xml:space="preserve">, Superseded 17/10/2018</w:t>
            </w:r>
          </w:p>
          <w:p>
            <w:r>
              <w:br/>
            </w:r>
            <w:hyperlink w:history="true" r:id="R3e52006e91ff4584">
              <w:r>
                <w:rPr>
                  <w:rStyle w:val="Hyperlink"/>
                </w:rPr>
                <w:t xml:space="preserve">Indigenous primary health care: PI02b-Proportion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b62e97ebf4f1454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19178980e28475d">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74f1372d6be846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459938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fd260f04af40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f1372d6be8468b" /><Relationship Type="http://schemas.openxmlformats.org/officeDocument/2006/relationships/header" Target="/word/header1.xml" Id="R732686c011b64e0a" /><Relationship Type="http://schemas.openxmlformats.org/officeDocument/2006/relationships/settings" Target="/word/settings.xml" Id="R7e395166342b4352" /><Relationship Type="http://schemas.openxmlformats.org/officeDocument/2006/relationships/styles" Target="/word/styles.xml" Id="R555da4886cc44626" /><Relationship Type="http://schemas.openxmlformats.org/officeDocument/2006/relationships/hyperlink" Target="https://meteor.aihw.gov.au/RegistrationAuthority/12" TargetMode="External" Id="Re25e9a4c00734ac5" /><Relationship Type="http://schemas.openxmlformats.org/officeDocument/2006/relationships/hyperlink" Target="https://meteor.aihw.gov.au/RegistrationAuthority/6" TargetMode="External" Id="R9174a7a45e444c1f" /><Relationship Type="http://schemas.openxmlformats.org/officeDocument/2006/relationships/hyperlink" Target="https://meteor.aihw.gov.au/content/269455" TargetMode="External" Id="R6d6f4b7fd0dd451f" /><Relationship Type="http://schemas.openxmlformats.org/officeDocument/2006/relationships/hyperlink" Target="https://meteor.aihw.gov.au/content/459935" TargetMode="External" Id="Rc50df61d78c44ff3" /><Relationship Type="http://schemas.openxmlformats.org/officeDocument/2006/relationships/hyperlink" Target="https://meteor.aihw.gov.au/content/327248" TargetMode="External" Id="Rb6d7502ab829478c" /><Relationship Type="http://schemas.openxmlformats.org/officeDocument/2006/relationships/hyperlink" Target="https://meteor.aihw.gov.au/content/327212" TargetMode="External" Id="Rd30a389f16284fa4" /><Relationship Type="http://schemas.openxmlformats.org/officeDocument/2006/relationships/hyperlink" Target="https://meteor.aihw.gov.au/content/709560" TargetMode="External" Id="Rfd62c8cf8fd74b5d" /><Relationship Type="http://schemas.openxmlformats.org/officeDocument/2006/relationships/hyperlink" Target="https://meteor.aihw.gov.au/RegistrationAuthority/12" TargetMode="External" Id="R27e2c94495154f9f" /><Relationship Type="http://schemas.openxmlformats.org/officeDocument/2006/relationships/hyperlink" Target="https://meteor.aihw.gov.au/RegistrationAuthority/6" TargetMode="External" Id="R67f73edf81504f4d" /><Relationship Type="http://schemas.openxmlformats.org/officeDocument/2006/relationships/hyperlink" Target="https://meteor.aihw.gov.au/content/430629" TargetMode="External" Id="R5d66b448c1b24ac6" /><Relationship Type="http://schemas.openxmlformats.org/officeDocument/2006/relationships/hyperlink" Target="https://meteor.aihw.gov.au/RegistrationAuthority/12" TargetMode="External" Id="R430b68eb74b24c58" /><Relationship Type="http://schemas.openxmlformats.org/officeDocument/2006/relationships/hyperlink" Target="https://meteor.aihw.gov.au/RegistrationAuthority/6" TargetMode="External" Id="R2836ccc4fbfd4561" /><Relationship Type="http://schemas.openxmlformats.org/officeDocument/2006/relationships/hyperlink" Target="https://meteor.aihw.gov.au/content/504325" TargetMode="External" Id="Raeebce505bcc459d" /><Relationship Type="http://schemas.openxmlformats.org/officeDocument/2006/relationships/hyperlink" Target="https://meteor.aihw.gov.au/RegistrationAuthority/12" TargetMode="External" Id="R1da325f862e3467f" /><Relationship Type="http://schemas.openxmlformats.org/officeDocument/2006/relationships/hyperlink" Target="https://meteor.aihw.gov.au/RegistrationAuthority/6" TargetMode="External" Id="Rbeb4058eaf6d497b" /><Relationship Type="http://schemas.openxmlformats.org/officeDocument/2006/relationships/hyperlink" Target="https://meteor.aihw.gov.au/content/585036" TargetMode="External" Id="R65ac4cf895dd46b7" /><Relationship Type="http://schemas.openxmlformats.org/officeDocument/2006/relationships/hyperlink" Target="https://meteor.aihw.gov.au/RegistrationAuthority/12" TargetMode="External" Id="R62607afdf5b341c6" /><Relationship Type="http://schemas.openxmlformats.org/officeDocument/2006/relationships/hyperlink" Target="https://meteor.aihw.gov.au/RegistrationAuthority/6" TargetMode="External" Id="R56b944cb6b5a4303" /><Relationship Type="http://schemas.openxmlformats.org/officeDocument/2006/relationships/hyperlink" Target="https://meteor.aihw.gov.au/content/686603" TargetMode="External" Id="R6052aa1111b7475b" /><Relationship Type="http://schemas.openxmlformats.org/officeDocument/2006/relationships/hyperlink" Target="https://meteor.aihw.gov.au/RegistrationAuthority/12" TargetMode="External" Id="R31f5b010f93b4afc" /><Relationship Type="http://schemas.openxmlformats.org/officeDocument/2006/relationships/hyperlink" Target="https://meteor.aihw.gov.au/RegistrationAuthority/6" TargetMode="External" Id="R6b5ac4db48c04ab7" /><Relationship Type="http://schemas.openxmlformats.org/officeDocument/2006/relationships/hyperlink" Target="https://meteor.aihw.gov.au/content/694101" TargetMode="External" Id="R7004ee84c9ec4da0" /><Relationship Type="http://schemas.openxmlformats.org/officeDocument/2006/relationships/hyperlink" Target="https://meteor.aihw.gov.au/RegistrationAuthority/12" TargetMode="External" Id="Rbc5ba1dcfc2b4bbf" /><Relationship Type="http://schemas.openxmlformats.org/officeDocument/2006/relationships/hyperlink" Target="https://meteor.aihw.gov.au/RegistrationAuthority/6" TargetMode="External" Id="R7b8004cbf53a4673" /><Relationship Type="http://schemas.openxmlformats.org/officeDocument/2006/relationships/hyperlink" Target="https://meteor.aihw.gov.au/content/450659" TargetMode="External" Id="Re8ae083e2d874837" /><Relationship Type="http://schemas.openxmlformats.org/officeDocument/2006/relationships/hyperlink" Target="https://meteor.aihw.gov.au/RegistrationAuthority/12" TargetMode="External" Id="R9468134f38884f5f" /><Relationship Type="http://schemas.openxmlformats.org/officeDocument/2006/relationships/hyperlink" Target="https://meteor.aihw.gov.au/RegistrationAuthority/6" TargetMode="External" Id="R287d2b1392584678" /><Relationship Type="http://schemas.openxmlformats.org/officeDocument/2006/relationships/hyperlink" Target="https://meteor.aihw.gov.au/content/504692" TargetMode="External" Id="Rb3d9e11113d14b77" /><Relationship Type="http://schemas.openxmlformats.org/officeDocument/2006/relationships/hyperlink" Target="https://meteor.aihw.gov.au/RegistrationAuthority/12" TargetMode="External" Id="Rc73b4b0dcdcd40a6" /><Relationship Type="http://schemas.openxmlformats.org/officeDocument/2006/relationships/hyperlink" Target="https://meteor.aihw.gov.au/RegistrationAuthority/6" TargetMode="External" Id="R3c51c51279b54802" /><Relationship Type="http://schemas.openxmlformats.org/officeDocument/2006/relationships/hyperlink" Target="https://meteor.aihw.gov.au/content/588973" TargetMode="External" Id="Rcf5e3ac853814384" /><Relationship Type="http://schemas.openxmlformats.org/officeDocument/2006/relationships/hyperlink" Target="https://meteor.aihw.gov.au/RegistrationAuthority/12" TargetMode="External" Id="Rce5aa5e412474a32" /><Relationship Type="http://schemas.openxmlformats.org/officeDocument/2006/relationships/hyperlink" Target="https://meteor.aihw.gov.au/RegistrationAuthority/6" TargetMode="External" Id="R97af300efc1a4858" /><Relationship Type="http://schemas.openxmlformats.org/officeDocument/2006/relationships/hyperlink" Target="https://meteor.aihw.gov.au/content/663905" TargetMode="External" Id="R3044424449c14e10" /><Relationship Type="http://schemas.openxmlformats.org/officeDocument/2006/relationships/hyperlink" Target="https://meteor.aihw.gov.au/RegistrationAuthority/12" TargetMode="External" Id="R06e06dd9f54d4c0f" /><Relationship Type="http://schemas.openxmlformats.org/officeDocument/2006/relationships/hyperlink" Target="https://meteor.aihw.gov.au/RegistrationAuthority/6" TargetMode="External" Id="R0abe0bdfca4d4dce" /><Relationship Type="http://schemas.openxmlformats.org/officeDocument/2006/relationships/hyperlink" Target="https://meteor.aihw.gov.au/content/686346" TargetMode="External" Id="R588ffdd7463c4952" /><Relationship Type="http://schemas.openxmlformats.org/officeDocument/2006/relationships/hyperlink" Target="https://meteor.aihw.gov.au/RegistrationAuthority/12" TargetMode="External" Id="R91470aedef22425f" /><Relationship Type="http://schemas.openxmlformats.org/officeDocument/2006/relationships/hyperlink" Target="https://meteor.aihw.gov.au/RegistrationAuthority/6" TargetMode="External" Id="Raf4c572d328b4e17" /><Relationship Type="http://schemas.openxmlformats.org/officeDocument/2006/relationships/hyperlink" Target="https://meteor.aihw.gov.au/content/687921" TargetMode="External" Id="Raca1792d6954490d" /><Relationship Type="http://schemas.openxmlformats.org/officeDocument/2006/relationships/hyperlink" Target="https://meteor.aihw.gov.au/RegistrationAuthority/12" TargetMode="External" Id="R1a0d1b77874240bb" /><Relationship Type="http://schemas.openxmlformats.org/officeDocument/2006/relationships/hyperlink" Target="https://meteor.aihw.gov.au/RegistrationAuthority/6" TargetMode="External" Id="R1d04f60acb4344e3" /><Relationship Type="http://schemas.openxmlformats.org/officeDocument/2006/relationships/hyperlink" Target="https://meteor.aihw.gov.au/content/450666" TargetMode="External" Id="R7a6009c8f04c4b37" /><Relationship Type="http://schemas.openxmlformats.org/officeDocument/2006/relationships/hyperlink" Target="https://meteor.aihw.gov.au/RegistrationAuthority/12" TargetMode="External" Id="R414481e5f98c47de" /><Relationship Type="http://schemas.openxmlformats.org/officeDocument/2006/relationships/hyperlink" Target="https://meteor.aihw.gov.au/RegistrationAuthority/6" TargetMode="External" Id="Rc34f446b4d3b4e3c" /><Relationship Type="http://schemas.openxmlformats.org/officeDocument/2006/relationships/hyperlink" Target="https://meteor.aihw.gov.au/content/504694" TargetMode="External" Id="R152e45e3f5e549f3" /><Relationship Type="http://schemas.openxmlformats.org/officeDocument/2006/relationships/hyperlink" Target="https://meteor.aihw.gov.au/RegistrationAuthority/12" TargetMode="External" Id="R470be2f95bf34622" /><Relationship Type="http://schemas.openxmlformats.org/officeDocument/2006/relationships/hyperlink" Target="https://meteor.aihw.gov.au/RegistrationAuthority/6" TargetMode="External" Id="R07093a6825714dba" /><Relationship Type="http://schemas.openxmlformats.org/officeDocument/2006/relationships/hyperlink" Target="https://meteor.aihw.gov.au/content/588977" TargetMode="External" Id="R99645c0fdf33443f" /><Relationship Type="http://schemas.openxmlformats.org/officeDocument/2006/relationships/hyperlink" Target="https://meteor.aihw.gov.au/RegistrationAuthority/12" TargetMode="External" Id="Rb630de969d8a4577" /><Relationship Type="http://schemas.openxmlformats.org/officeDocument/2006/relationships/hyperlink" Target="https://meteor.aihw.gov.au/RegistrationAuthority/6" TargetMode="External" Id="R7457125ef1b44e76" /><Relationship Type="http://schemas.openxmlformats.org/officeDocument/2006/relationships/hyperlink" Target="https://meteor.aihw.gov.au/content/663907" TargetMode="External" Id="Re54c0acce9704323" /><Relationship Type="http://schemas.openxmlformats.org/officeDocument/2006/relationships/hyperlink" Target="https://meteor.aihw.gov.au/RegistrationAuthority/12" TargetMode="External" Id="Rc00f4e349c4b4707" /><Relationship Type="http://schemas.openxmlformats.org/officeDocument/2006/relationships/hyperlink" Target="https://meteor.aihw.gov.au/RegistrationAuthority/6" TargetMode="External" Id="Rf81df700c792425f" /><Relationship Type="http://schemas.openxmlformats.org/officeDocument/2006/relationships/hyperlink" Target="https://meteor.aihw.gov.au/content/686348" TargetMode="External" Id="Rff34bf79745c43df" /><Relationship Type="http://schemas.openxmlformats.org/officeDocument/2006/relationships/hyperlink" Target="https://meteor.aihw.gov.au/RegistrationAuthority/12" TargetMode="External" Id="R2a76bfc2033245a5" /><Relationship Type="http://schemas.openxmlformats.org/officeDocument/2006/relationships/hyperlink" Target="https://meteor.aihw.gov.au/RegistrationAuthority/6" TargetMode="External" Id="R6183ceed90bc44d1" /><Relationship Type="http://schemas.openxmlformats.org/officeDocument/2006/relationships/hyperlink" Target="https://meteor.aihw.gov.au/content/687923" TargetMode="External" Id="R3e52006e91ff4584" /><Relationship Type="http://schemas.openxmlformats.org/officeDocument/2006/relationships/hyperlink" Target="https://meteor.aihw.gov.au/RegistrationAuthority/12" TargetMode="External" Id="Rb62e97ebf4f14549" /><Relationship Type="http://schemas.openxmlformats.org/officeDocument/2006/relationships/hyperlink" Target="https://meteor.aihw.gov.au/RegistrationAuthority/6" TargetMode="External" Id="R019178980e28475d" /></Relationships>
</file>

<file path=word/_rels/header1.xml.rels>&#65279;<?xml version="1.0" encoding="utf-8"?><Relationships xmlns="http://schemas.openxmlformats.org/package/2006/relationships"><Relationship Type="http://schemas.openxmlformats.org/officeDocument/2006/relationships/image" Target="/media/image.png" Id="R0dfd260f04af4018" /></Relationships>
</file>