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e40ecccb24e38"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20b338da04ec3">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Methicillin-resistant </w:t>
            </w:r>
            <w:r>
              <w:rPr>
                <w:rStyle w:val="row-content-rich-text"/>
                <w:i/>
              </w:rPr>
              <w:t xml:space="preserve">Staphylococcus aureus</w:t>
            </w:r>
            <w:r>
              <w:rPr>
                <w:rStyle w:val="row-content-rich-text"/>
              </w:rPr>
              <w:t xml:space="preserve"> (MRSA) isolate is susceptible to the antibiotic tested.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68aec260d54e10">
              <w:r>
                <w:rPr>
                  <w:rStyle w:val="Hyperlink"/>
                </w:rPr>
                <w:t xml:space="preserve">Methicillin-resistant Staphylococcus aureus isolate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bacteraemia (SAB) that has been isolated.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d482a6d9b2409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bacteraemia infection is resistant to various antibiotics.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6946441b4f4240">
              <w:r>
                <w:rPr>
                  <w:rStyle w:val="Hyperlink"/>
                </w:rPr>
                <w:t xml:space="preserve">Antibiotic susceptibility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Methicillin-resistant </w:t>
            </w:r>
            <w:r>
              <w:rPr>
                <w:rStyle w:val="row-content-rich-text"/>
                <w:i/>
              </w:rPr>
              <w:t xml:space="preserve">Staphylococcus aureus</w:t>
            </w:r>
            <w:r>
              <w:rPr>
                <w:rStyle w:val="row-content-rich-text"/>
              </w:rPr>
              <w:t xml:space="preserve"> organism is susceptible to the antibiotic tested by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d32c521166435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daeb6b1e274274">
              <w:r>
                <w:rPr>
                  <w:rStyle w:val="Hyperlink"/>
                </w:rPr>
                <w:t xml:space="preserve">Methicillin-resistant Staphylococcus aureus isolate—antibiotic susceptibility indicator </w:t>
              </w:r>
            </w:hyperlink>
          </w:p>
          <w:p>
            <w:pPr>
              <w:spacing w:before="0" w:after="0"/>
            </w:pPr>
            <w:r>
              <w:rPr>
                <w:rStyle w:val="row-content"/>
                <w:color w:val="244061"/>
              </w:rPr>
              <w:t xml:space="preserve">       </w:t>
            </w:r>
            <w:hyperlink w:history="true" r:id="Rb3efcfdd79b944b0">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f866146dc44c90">
              <w:r>
                <w:rPr>
                  <w:rStyle w:val="Hyperlink"/>
                </w:rPr>
                <w:t xml:space="preserve">Methicillin-resistant Staphylococcus aureus isolate—antibiotic susceptibility indicator, yes/no code N</w:t>
              </w:r>
            </w:hyperlink>
          </w:p>
          <w:p>
            <w:pPr>
              <w:spacing w:before="0" w:after="0"/>
            </w:pPr>
            <w:r>
              <w:rPr>
                <w:rStyle w:val="row-content"/>
                <w:color w:val="244061"/>
              </w:rPr>
              <w:t xml:space="preserve">       </w:t>
            </w:r>
            <w:hyperlink w:history="true" r:id="Ra3ca2bc12f0b49c7">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d23a741a4de2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a5709d1a0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a741a4de24e43" /><Relationship Type="http://schemas.openxmlformats.org/officeDocument/2006/relationships/header" Target="/word/header1.xml" Id="R307ebf0c66a4442e" /><Relationship Type="http://schemas.openxmlformats.org/officeDocument/2006/relationships/settings" Target="/word/settings.xml" Id="Rb3183fe844d34e46" /><Relationship Type="http://schemas.openxmlformats.org/officeDocument/2006/relationships/styles" Target="/word/styles.xml" Id="R927ed3e9d6804ffd" /><Relationship Type="http://schemas.openxmlformats.org/officeDocument/2006/relationships/hyperlink" Target="https://meteor.aihw.gov.au/RegistrationAuthority/12" TargetMode="External" Id="R0d420b338da04ec3" /><Relationship Type="http://schemas.openxmlformats.org/officeDocument/2006/relationships/hyperlink" Target="https://meteor.aihw.gov.au/content/379076" TargetMode="External" Id="Rc268aec260d54e10" /><Relationship Type="http://schemas.openxmlformats.org/officeDocument/2006/relationships/hyperlink" Target="https://meteor.aihw.gov.au/content/281121" TargetMode="External" Id="Rcfd482a6d9b24090" /><Relationship Type="http://schemas.openxmlformats.org/officeDocument/2006/relationships/hyperlink" Target="https://meteor.aihw.gov.au/content/458585" TargetMode="External" Id="R8a6946441b4f4240" /><Relationship Type="http://schemas.openxmlformats.org/officeDocument/2006/relationships/hyperlink" Target="https://meteor.aihw.gov.au/content/524395" TargetMode="External" Id="R21d32c5211664357" /><Relationship Type="http://schemas.openxmlformats.org/officeDocument/2006/relationships/hyperlink" Target="https://meteor.aihw.gov.au/content/752293" TargetMode="External" Id="Rfedaeb6b1e274274" /><Relationship Type="http://schemas.openxmlformats.org/officeDocument/2006/relationships/hyperlink" Target="https://meteor.aihw.gov.au/RegistrationAuthority/12" TargetMode="External" Id="Rb3efcfdd79b944b0" /><Relationship Type="http://schemas.openxmlformats.org/officeDocument/2006/relationships/hyperlink" Target="https://meteor.aihw.gov.au/content/458628" TargetMode="External" Id="Re5f866146dc44c90" /><Relationship Type="http://schemas.openxmlformats.org/officeDocument/2006/relationships/hyperlink" Target="https://meteor.aihw.gov.au/RegistrationAuthority/12" TargetMode="External" Id="Ra3ca2bc12f0b49c7" /></Relationships>
</file>

<file path=word/_rels/header1.xml.rels>&#65279;<?xml version="1.0" encoding="utf-8"?><Relationships xmlns="http://schemas.openxmlformats.org/package/2006/relationships"><Relationship Type="http://schemas.openxmlformats.org/officeDocument/2006/relationships/image" Target="/media/image.png" Id="Re08a5709d1a0489c" /></Relationships>
</file>