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a92bcf03045a4" /></Relationships>
</file>

<file path=word/document.xml><?xml version="1.0" encoding="utf-8"?>
<w:document xmlns:r="http://schemas.openxmlformats.org/officeDocument/2006/relationships" xmlns:w="http://schemas.openxmlformats.org/wordprocessingml/2006/main">
  <w:body>
    <w:p>
      <w:pPr>
        <w:pStyle w:val="Title"/>
      </w:pPr>
      <w:r>
        <w:t>Clinical trial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864c2fa134e6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phases of clinical trials.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Phase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Phase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Phase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Phase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clinical research that involves the testing of a new drug or intervention progresses in an orderly series of steps, called phases. This allows the research to ask and answer questions in a way that results in reliable information about the drug and protects the patients.</w:t>
            </w:r>
          </w:p>
          <w:p>
            <w:pPr>
              <w:spacing w:after="160"/>
            </w:pPr>
            <w:r>
              <w:rPr>
                <w:rStyle w:val="row-content-rich-text"/>
              </w:rPr>
              <w:t xml:space="preserve">CODE 1   Phase I</w:t>
            </w:r>
          </w:p>
          <w:p>
            <w:pPr>
              <w:spacing w:after="160"/>
            </w:pPr>
            <w:r>
              <w:rPr>
                <w:rStyle w:val="row-content-rich-text"/>
              </w:rPr>
              <w:t xml:space="preserve">Research testing a new drug or treatment with a small number of people for the first time to evaluate its safety, determine a safe dosage range, determine safe methods of administration, and identify side effects.</w:t>
            </w:r>
          </w:p>
          <w:p>
            <w:pPr>
              <w:spacing w:after="160"/>
            </w:pPr>
            <w:r>
              <w:rPr>
                <w:rStyle w:val="row-content-rich-text"/>
              </w:rPr>
              <w:t xml:space="preserve">CODE 2   Phase II</w:t>
            </w:r>
          </w:p>
          <w:p>
            <w:pPr>
              <w:spacing w:after="160"/>
            </w:pPr>
            <w:r>
              <w:rPr>
                <w:rStyle w:val="row-content-rich-text"/>
              </w:rPr>
              <w:t xml:space="preserve">Testing of a drug or treatment witha  larger group of people to see if it is effective and to further evaluate its safety.</w:t>
            </w:r>
          </w:p>
          <w:p>
            <w:pPr>
              <w:spacing w:after="160"/>
            </w:pPr>
            <w:r>
              <w:rPr>
                <w:rStyle w:val="row-content-rich-text"/>
              </w:rPr>
              <w:t xml:space="preserve">CODE 3   Phase III</w:t>
            </w:r>
          </w:p>
          <w:p>
            <w:pPr>
              <w:spacing w:after="160"/>
            </w:pPr>
            <w:r>
              <w:rPr>
                <w:rStyle w:val="row-content-rich-text"/>
              </w:rPr>
              <w:t xml:space="preserve">Testing of a drug or treatment with large groups of people to confirm its effectiveness, monitor side effects, compare it to commonly used treatments, and collect information that will allow the drug or treatment to be used safely. This phase will generally involve randomised control trials (RCTs).</w:t>
            </w:r>
          </w:p>
          <w:p>
            <w:pPr>
              <w:spacing w:after="160"/>
            </w:pPr>
            <w:r>
              <w:rPr>
                <w:rStyle w:val="row-content-rich-text"/>
              </w:rPr>
              <w:t xml:space="preserve">CODE 4   Phase IV</w:t>
            </w:r>
          </w:p>
          <w:p>
            <w:pPr/>
            <w:r>
              <w:rPr>
                <w:rStyle w:val="row-content-rich-text"/>
              </w:rPr>
              <w:t xml:space="preserve">Studies that are done after the drug or treatment has been marketed to gather information on the drug's effect in various populations, side effects associated with long-term use, interactions with other interventions and for general surveillance of the intervention. Phase IV trials may involve thousands of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w:t>
            </w:r>
            <w:hyperlink w:history="true" r:id="R4804581325c54df0">
              <w:r>
                <w:rPr>
                  <w:rStyle w:val="Hyperlink"/>
                </w:rPr>
                <w:t xml:space="preserve">http://www.nlm.nih.gov/services/ctphases.html</w:t>
              </w:r>
            </w:hyperlink>
          </w:p>
          <w:p>
            <w:pPr/>
            <w:r>
              <w:rPr>
                <w:rStyle w:val="row-content-rich-text"/>
              </w:rPr>
              <w:t xml:space="preserve">National Cancer Institute 2011. National Cancer Institute, Bethesda, MD, USA. Viewed 27 July 2011, </w:t>
            </w:r>
            <w:hyperlink w:history="true" r:id="Racec6068a51345b8">
              <w:r>
                <w:rPr>
                  <w:rStyle w:val="Hyperlink"/>
                </w:rPr>
                <w:t xml:space="preserve">http://www.cancer.gov/clinicaltrials/education/what-is-a-clinical-trial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412a23e68a4c4a">
              <w:r>
                <w:rPr>
                  <w:rStyle w:val="Hyperlink"/>
                </w:rPr>
                <w:t xml:space="preserve">Person with cancer—clinical trial phase, code N</w:t>
              </w:r>
            </w:hyperlink>
          </w:p>
          <w:p>
            <w:pPr>
              <w:spacing w:before="0" w:after="0"/>
            </w:pPr>
            <w:r>
              <w:rPr>
                <w:rStyle w:val="row-content"/>
                <w:color w:val="244061"/>
              </w:rPr>
              <w:t xml:space="preserve">       </w:t>
            </w:r>
            <w:hyperlink w:history="true" r:id="R8d823969d345406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3eb8b5bc58c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36644d009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b8b5bc58c4951" /><Relationship Type="http://schemas.openxmlformats.org/officeDocument/2006/relationships/header" Target="/word/header1.xml" Id="R030be62792ca4ecd" /><Relationship Type="http://schemas.openxmlformats.org/officeDocument/2006/relationships/settings" Target="/word/settings.xml" Id="Racb7f6294e5e4738" /><Relationship Type="http://schemas.openxmlformats.org/officeDocument/2006/relationships/styles" Target="/word/styles.xml" Id="Rca9e62c159244101" /><Relationship Type="http://schemas.openxmlformats.org/officeDocument/2006/relationships/hyperlink" Target="https://meteor.aihw.gov.au/RegistrationAuthority/12" TargetMode="External" Id="R173864c2fa134e63" /><Relationship Type="http://schemas.openxmlformats.org/officeDocument/2006/relationships/hyperlink" Target="http://www.nlm.nih.gov/services/ctphases.html" TargetMode="External" Id="R4804581325c54df0" /><Relationship Type="http://schemas.openxmlformats.org/officeDocument/2006/relationships/hyperlink" Target="http://www.cancer.gov/clinicaltrials/education/what-is-a-clinical-trial" TargetMode="External" Id="Racec6068a51345b8" /><Relationship Type="http://schemas.openxmlformats.org/officeDocument/2006/relationships/hyperlink" Target="https://meteor.aihw.gov.au/content/458384" TargetMode="External" Id="R58412a23e68a4c4a" /><Relationship Type="http://schemas.openxmlformats.org/officeDocument/2006/relationships/hyperlink" Target="https://meteor.aihw.gov.au/RegistrationAuthority/12" TargetMode="External" Id="R8d823969d3454062" /></Relationships>
</file>

<file path=word/_rels/header1.xml.rels>&#65279;<?xml version="1.0" encoding="utf-8"?><Relationships xmlns="http://schemas.openxmlformats.org/package/2006/relationships"><Relationship Type="http://schemas.openxmlformats.org/officeDocument/2006/relationships/image" Target="/media/image.png" Id="Rb3c36644d0094c8c" /></Relationships>
</file>