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253c5db9d40f3"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Greatest need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d33ea9f1d430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20318e42a59d4174">
              <w:r>
                <w:rPr>
                  <w:rStyle w:val="Hyperlink"/>
                  <w:b/>
                </w:rPr>
                <w:t xml:space="preserve">greatest need</w:t>
              </w:r>
            </w:hyperlink>
            <w:r>
              <w:rPr>
                <w:rStyle w:val="row-content-rich-text"/>
              </w:rPr>
              <w:t xml:space="preserve"> of priority access to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9d99aaad7247ae">
              <w:r>
                <w:rPr>
                  <w:rStyle w:val="Hyperlink"/>
                </w:rPr>
                <w:t xml:space="preserve">Household—greatest need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3fbe761191424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applied to a household at the time of service provision.</w:t>
            </w:r>
          </w:p>
          <w:p>
            <w:pPr>
              <w:spacing w:after="160"/>
            </w:pPr>
            <w:r>
              <w:rPr>
                <w:rStyle w:val="row-content-rich-text"/>
              </w:rPr>
              <w:t xml:space="preserve">Low income households that at the time of allocation were subject to one or more of the following circumstances, are identified as households in greatest need:</w:t>
            </w:r>
          </w:p>
          <w:p>
            <w:pPr>
              <w:pStyle w:val="ListParagraph"/>
              <w:numPr>
                <w:ilvl w:val="0"/>
                <w:numId w:val="2"/>
              </w:numPr>
            </w:pPr>
            <w:r>
              <w:rPr>
                <w:rStyle w:val="row-content-rich-text"/>
              </w:rPr>
              <w:t xml:space="preserve">they were homeless</w:t>
            </w:r>
          </w:p>
          <w:p>
            <w:pPr>
              <w:pStyle w:val="ListParagraph"/>
              <w:numPr>
                <w:ilvl w:val="0"/>
                <w:numId w:val="2"/>
              </w:numPr>
            </w:pPr>
            <w:r>
              <w:rPr>
                <w:rStyle w:val="row-content-rich-text"/>
              </w:rPr>
              <w:t xml:space="preserve">their life or safety was at risk in their accommodation</w:t>
            </w:r>
          </w:p>
          <w:p>
            <w:pPr>
              <w:pStyle w:val="ListParagraph"/>
              <w:numPr>
                <w:ilvl w:val="0"/>
                <w:numId w:val="2"/>
              </w:numPr>
            </w:pPr>
            <w:r>
              <w:rPr>
                <w:rStyle w:val="row-content-rich-text"/>
              </w:rPr>
              <w:t xml:space="preserve">their health condition was aggravated by their housing</w:t>
            </w:r>
          </w:p>
          <w:p>
            <w:pPr>
              <w:pStyle w:val="ListParagraph"/>
              <w:numPr>
                <w:ilvl w:val="0"/>
                <w:numId w:val="2"/>
              </w:numPr>
            </w:pPr>
            <w:r>
              <w:rPr>
                <w:rStyle w:val="row-content-rich-text"/>
              </w:rPr>
              <w:t xml:space="preserve">their housing was inappropriate to their needs; or </w:t>
            </w:r>
          </w:p>
          <w:p>
            <w:pPr>
              <w:pStyle w:val="ListParagraph"/>
              <w:numPr>
                <w:ilvl w:val="0"/>
                <w:numId w:val="2"/>
              </w:numPr>
            </w:pPr>
            <w:r>
              <w:rPr>
                <w:rStyle w:val="row-content-rich-text"/>
              </w:rPr>
              <w:t xml:space="preserve">they had very high rental housing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fecfba92be4de4">
              <w:r>
                <w:rPr>
                  <w:rStyle w:val="Hyperlink"/>
                </w:rPr>
                <w:t xml:space="preserve">Household—greatest need indicator, yes/no code N</w:t>
              </w:r>
            </w:hyperlink>
          </w:p>
          <w:p>
            <w:pPr>
              <w:spacing w:before="0" w:after="0"/>
            </w:pPr>
            <w:r>
              <w:rPr>
                <w:rStyle w:val="row-content"/>
                <w:color w:val="244061"/>
              </w:rPr>
              <w:t xml:space="preserve">       </w:t>
            </w:r>
            <w:hyperlink w:history="true" r:id="R7ead9544396f451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c2f0fe13fa4087">
              <w:r>
                <w:rPr>
                  <w:rStyle w:val="Hyperlink"/>
                </w:rPr>
                <w:t xml:space="preserve">Community housing waiting list cluster</w:t>
              </w:r>
            </w:hyperlink>
          </w:p>
          <w:p>
            <w:pPr>
              <w:spacing w:before="0" w:after="0"/>
            </w:pPr>
            <w:r>
              <w:rPr>
                <w:rStyle w:val="row-content"/>
                <w:color w:val="244061"/>
              </w:rPr>
              <w:t xml:space="preserve">       </w:t>
            </w:r>
            <w:hyperlink w:history="true" r:id="R43d5f9efbbf841da">
              <w:r>
                <w:rPr>
                  <w:rStyle w:val="Hyperlink"/>
                  <w:color w:val="244061"/>
                </w:rPr>
                <w:t xml:space="preserve">Housing assistance</w:t>
              </w:r>
            </w:hyperlink>
            <w:r>
              <w:rPr>
                <w:rStyle w:val="row-content"/>
                <w:color w:val="244061"/>
              </w:rPr>
              <w:t xml:space="preserve">, Superseded 01/05/2013</w:t>
            </w:r>
          </w:p>
          <w:p>
            <w:r>
              <w:br/>
            </w:r>
            <w:hyperlink w:history="true" r:id="R733b9e6af2a6462d">
              <w:r>
                <w:rPr>
                  <w:rStyle w:val="Hyperlink"/>
                </w:rPr>
                <w:t xml:space="preserve">Community housing waiting list cluster</w:t>
              </w:r>
            </w:hyperlink>
          </w:p>
          <w:p>
            <w:pPr>
              <w:spacing w:before="0" w:after="0"/>
            </w:pPr>
            <w:r>
              <w:rPr>
                <w:rStyle w:val="row-content"/>
                <w:color w:val="244061"/>
              </w:rPr>
              <w:t xml:space="preserve">       </w:t>
            </w:r>
            <w:hyperlink w:history="true" r:id="R8197ebf93763497c">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9297e3caf92e48e3">
              <w:r>
                <w:rPr>
                  <w:rStyle w:val="Hyperlink"/>
                </w:rPr>
                <w:t xml:space="preserve">Community housing waiting list cluster</w:t>
              </w:r>
            </w:hyperlink>
          </w:p>
          <w:p>
            <w:pPr>
              <w:spacing w:before="0" w:after="0"/>
            </w:pPr>
            <w:r>
              <w:rPr>
                <w:rStyle w:val="row-content"/>
                <w:color w:val="244061"/>
              </w:rPr>
              <w:t xml:space="preserve">       </w:t>
            </w:r>
            <w:hyperlink w:history="true" r:id="R527b70c7e51048c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d3768765137148a0">
              <w:r>
                <w:rPr>
                  <w:rStyle w:val="Hyperlink"/>
                </w:rPr>
                <w:t xml:space="preserve">Household (housing assistance) cluster</w:t>
              </w:r>
            </w:hyperlink>
          </w:p>
          <w:p>
            <w:pPr>
              <w:spacing w:before="0" w:after="0"/>
            </w:pPr>
            <w:r>
              <w:rPr>
                <w:rStyle w:val="row-content"/>
                <w:color w:val="244061"/>
              </w:rPr>
              <w:t xml:space="preserve">       </w:t>
            </w:r>
            <w:hyperlink w:history="true" r:id="R26eb8ad31ccd463a">
              <w:r>
                <w:rPr>
                  <w:rStyle w:val="Hyperlink"/>
                  <w:color w:val="244061"/>
                </w:rPr>
                <w:t xml:space="preserve">Housing assistance</w:t>
              </w:r>
            </w:hyperlink>
            <w:r>
              <w:rPr>
                <w:rStyle w:val="row-content"/>
                <w:color w:val="244061"/>
              </w:rPr>
              <w:t xml:space="preserve">, Superseded 01/05/2013</w:t>
            </w:r>
          </w:p>
          <w:p>
            <w:r>
              <w:br/>
            </w:r>
            <w:hyperlink w:history="true" r:id="Ra28584908bb04444">
              <w:r>
                <w:rPr>
                  <w:rStyle w:val="Hyperlink"/>
                </w:rPr>
                <w:t xml:space="preserve">Household (housing assistance) cluster</w:t>
              </w:r>
            </w:hyperlink>
          </w:p>
          <w:p>
            <w:pPr>
              <w:spacing w:before="0" w:after="0"/>
            </w:pPr>
            <w:r>
              <w:rPr>
                <w:rStyle w:val="row-content"/>
                <w:color w:val="244061"/>
              </w:rPr>
              <w:t xml:space="preserve">       </w:t>
            </w:r>
            <w:hyperlink w:history="true" r:id="R4fc84087e9334bc0">
              <w:r>
                <w:rPr>
                  <w:rStyle w:val="Hyperlink"/>
                  <w:color w:val="244061"/>
                </w:rPr>
                <w:t xml:space="preserve">Housing assistance</w:t>
              </w:r>
            </w:hyperlink>
            <w:r>
              <w:rPr>
                <w:rStyle w:val="row-content"/>
                <w:color w:val="244061"/>
              </w:rPr>
              <w:t xml:space="preserve">, Superseded 30/08/2017</w:t>
            </w:r>
          </w:p>
          <w:p>
            <w:r>
              <w:br/>
            </w:r>
            <w:hyperlink w:history="true" r:id="R94ada5f2f35c42c1">
              <w:r>
                <w:rPr>
                  <w:rStyle w:val="Hyperlink"/>
                </w:rPr>
                <w:t xml:space="preserve">Tenancy/vacancy cluster (Mainstream community housing)</w:t>
              </w:r>
            </w:hyperlink>
          </w:p>
          <w:p>
            <w:pPr>
              <w:spacing w:before="0" w:after="0"/>
            </w:pPr>
            <w:r>
              <w:rPr>
                <w:rStyle w:val="row-content"/>
                <w:color w:val="244061"/>
              </w:rPr>
              <w:t xml:space="preserve">       </w:t>
            </w:r>
            <w:hyperlink w:history="true" r:id="R24261cbecd97439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greatest needs households are households who were subject to one or more of the following circumstances:</w:t>
            </w:r>
          </w:p>
          <w:p>
            <w:pPr>
              <w:pStyle w:val="ListParagraph"/>
              <w:numPr>
                <w:ilvl w:val="0"/>
                <w:numId w:val="3"/>
              </w:numPr>
            </w:pPr>
            <w:r>
              <w:rPr>
                <w:rStyle w:val="row-content"/>
              </w:rPr>
              <w:t xml:space="preserve">they were homeless; or</w:t>
            </w:r>
          </w:p>
          <w:p>
            <w:pPr>
              <w:pStyle w:val="ListParagraph"/>
              <w:numPr>
                <w:ilvl w:val="0"/>
                <w:numId w:val="3"/>
              </w:numPr>
            </w:pPr>
            <w:r>
              <w:rPr>
                <w:rStyle w:val="row-content"/>
              </w:rPr>
              <w:t xml:space="preserve">their life or safety was at risk in their accommodation; or</w:t>
            </w:r>
          </w:p>
          <w:p>
            <w:pPr>
              <w:pStyle w:val="ListParagraph"/>
              <w:numPr>
                <w:ilvl w:val="0"/>
                <w:numId w:val="3"/>
              </w:numPr>
            </w:pPr>
            <w:r>
              <w:rPr>
                <w:rStyle w:val="row-content"/>
              </w:rPr>
              <w:t xml:space="preserve">their health condition was aggravated by their housing; or</w:t>
            </w:r>
          </w:p>
          <w:p>
            <w:pPr>
              <w:pStyle w:val="ListParagraph"/>
              <w:numPr>
                <w:ilvl w:val="0"/>
                <w:numId w:val="3"/>
              </w:numPr>
            </w:pPr>
            <w:r>
              <w:rPr>
                <w:rStyle w:val="row-content"/>
              </w:rPr>
              <w:t xml:space="preserve">their housing was inappropriate to their needs; or</w:t>
            </w:r>
          </w:p>
          <w:p>
            <w:pPr>
              <w:pStyle w:val="ListParagraph"/>
              <w:numPr>
                <w:ilvl w:val="0"/>
                <w:numId w:val="3"/>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4"/>
              </w:numPr>
            </w:pPr>
            <w:r>
              <w:rPr>
                <w:rStyle w:val="row-content"/>
              </w:rPr>
              <w:t xml:space="preserve">lived in accommodation provided by a specialist homelessness services agency or some other form of emergency accommodation;</w:t>
            </w:r>
          </w:p>
          <w:p>
            <w:pPr>
              <w:pStyle w:val="ListParagraph"/>
              <w:numPr>
                <w:ilvl w:val="0"/>
                <w:numId w:val="4"/>
              </w:numPr>
            </w:pPr>
            <w:r>
              <w:rPr>
                <w:rStyle w:val="row-content"/>
              </w:rPr>
              <w:t xml:space="preserve">were totally without permanent shelter;</w:t>
            </w:r>
          </w:p>
          <w:p>
            <w:pPr>
              <w:pStyle w:val="ListParagraph"/>
              <w:numPr>
                <w:ilvl w:val="0"/>
                <w:numId w:val="4"/>
              </w:numPr>
            </w:pPr>
            <w:r>
              <w:rPr>
                <w:rStyle w:val="row-content"/>
              </w:rPr>
              <w:t xml:space="preserve">lived in shelter that was unlawful such as those who were forced to squat in derelict buildings; or</w:t>
            </w:r>
          </w:p>
          <w:p>
            <w:pPr>
              <w:pStyle w:val="ListParagraph"/>
              <w:numPr>
                <w:ilvl w:val="0"/>
                <w:numId w:val="4"/>
              </w:numPr>
            </w:pPr>
            <w:r>
              <w:rPr>
                <w:rStyle w:val="row-content"/>
              </w:rPr>
              <w:t xml:space="preserve">stayed temporarily with friends or relatives in the short term.</w:t>
            </w:r>
          </w:p>
          <w:p>
            <w:r>
              <w:rPr>
                <w:rStyle w:val="row-content"/>
              </w:rPr>
              <w:t xml:space="preserve">In the Community Housing collection 'unknown' records should be mapped to '9 - Not stated/Inadequately described'. This item determines whether the household is assessed as being in greatest need at the time of allocation.</w:t>
            </w:r>
          </w:p>
          <w:p>
            <w:r>
              <w:rPr>
                <w:rStyle w:val="row-content"/>
              </w:rPr>
              <w:t xml:space="preserve"> </w:t>
            </w:r>
          </w:p>
          <w:p>
            <w:r>
              <w:br/>
            </w:r>
            <w:r>
              <w:br/>
            </w:r>
            <w:hyperlink w:history="true" r:id="R2c3e0e8e8f3042cb">
              <w:r>
                <w:rPr>
                  <w:rStyle w:val="Hyperlink"/>
                </w:rPr>
                <w:t xml:space="preserve">Tenancy/vacancy cluster (Mainstream community housing)</w:t>
              </w:r>
            </w:hyperlink>
          </w:p>
          <w:p>
            <w:pPr>
              <w:spacing w:before="0" w:after="0"/>
            </w:pPr>
            <w:r>
              <w:rPr>
                <w:rStyle w:val="row-content"/>
                <w:color w:val="244061"/>
              </w:rPr>
              <w:t xml:space="preserve">       </w:t>
            </w:r>
            <w:hyperlink w:history="true" r:id="Rbf72200783b5442a">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5"/>
              </w:numPr>
            </w:pPr>
            <w:r>
              <w:rPr>
                <w:rStyle w:val="row-content"/>
              </w:rPr>
              <w:t xml:space="preserve">they were homeless; or</w:t>
            </w:r>
          </w:p>
          <w:p>
            <w:pPr>
              <w:pStyle w:val="ListParagraph"/>
              <w:numPr>
                <w:ilvl w:val="0"/>
                <w:numId w:val="5"/>
              </w:numPr>
            </w:pPr>
            <w:r>
              <w:rPr>
                <w:rStyle w:val="row-content"/>
              </w:rPr>
              <w:t xml:space="preserve">their life or safety was at risk in their accommodation; or</w:t>
            </w:r>
          </w:p>
          <w:p>
            <w:pPr>
              <w:pStyle w:val="ListParagraph"/>
              <w:numPr>
                <w:ilvl w:val="0"/>
                <w:numId w:val="5"/>
              </w:numPr>
            </w:pPr>
            <w:r>
              <w:rPr>
                <w:rStyle w:val="row-content"/>
              </w:rPr>
              <w:t xml:space="preserve">their health condition was aggravated by their housing; or</w:t>
            </w:r>
          </w:p>
          <w:p>
            <w:pPr>
              <w:pStyle w:val="ListParagraph"/>
              <w:numPr>
                <w:ilvl w:val="0"/>
                <w:numId w:val="5"/>
              </w:numPr>
            </w:pPr>
            <w:r>
              <w:rPr>
                <w:rStyle w:val="row-content"/>
              </w:rPr>
              <w:t xml:space="preserve">their housing was inappropriate to their needs; or</w:t>
            </w:r>
          </w:p>
          <w:p>
            <w:pPr>
              <w:pStyle w:val="ListParagraph"/>
              <w:numPr>
                <w:ilvl w:val="0"/>
                <w:numId w:val="5"/>
              </w:numPr>
            </w:pPr>
            <w:r>
              <w:rPr>
                <w:rStyle w:val="row-content"/>
              </w:rPr>
              <w:t xml:space="preserve">they had very high rental housing costs. </w:t>
            </w:r>
          </w:p>
          <w:p>
            <w:r>
              <w:rPr>
                <w:rStyle w:val="row-content"/>
              </w:rPr>
              <w:t xml:space="preserve">A homeless household for the greatest need definition is a household with no housing or a household residing in temporary or emergency accommodation. It includes households who:</w:t>
            </w:r>
          </w:p>
          <w:p>
            <w:pPr>
              <w:pStyle w:val="ListParagraph"/>
              <w:numPr>
                <w:ilvl w:val="0"/>
                <w:numId w:val="6"/>
              </w:numPr>
            </w:pPr>
            <w:r>
              <w:rPr>
                <w:rStyle w:val="row-content"/>
              </w:rPr>
              <w:t xml:space="preserve">lived in accommodation provided by a specialist homelessness services agency or some other form of emergency accommodation;</w:t>
            </w:r>
          </w:p>
          <w:p>
            <w:pPr>
              <w:pStyle w:val="ListParagraph"/>
              <w:numPr>
                <w:ilvl w:val="0"/>
                <w:numId w:val="6"/>
              </w:numPr>
            </w:pPr>
            <w:r>
              <w:rPr>
                <w:rStyle w:val="row-content"/>
              </w:rPr>
              <w:t xml:space="preserve">were totally without permanent shelter;</w:t>
            </w:r>
          </w:p>
          <w:p>
            <w:pPr>
              <w:pStyle w:val="ListParagraph"/>
              <w:numPr>
                <w:ilvl w:val="0"/>
                <w:numId w:val="6"/>
              </w:numPr>
            </w:pPr>
            <w:r>
              <w:rPr>
                <w:rStyle w:val="row-content"/>
              </w:rPr>
              <w:t xml:space="preserve">lived in shelter that was unlawful such as those who were forced to squat in derelict buildings; or</w:t>
            </w:r>
          </w:p>
          <w:p>
            <w:pPr>
              <w:pStyle w:val="ListParagraph"/>
              <w:numPr>
                <w:ilvl w:val="0"/>
                <w:numId w:val="6"/>
              </w:numPr>
            </w:pPr>
            <w:r>
              <w:rPr>
                <w:rStyle w:val="row-content"/>
              </w:rPr>
              <w:t xml:space="preserve">stayed temporarily with friends or relatives in the short term.</w:t>
            </w:r>
          </w:p>
          <w:p>
            <w:r>
              <w:rPr>
                <w:rStyle w:val="row-content"/>
              </w:rPr>
              <w:t xml:space="preserve">Unknown values are recorded as "U", and should be mapped to "9=Not stated/Inadequately described".</w:t>
            </w:r>
          </w:p>
          <w:p>
            <w:r>
              <w:rPr>
                <w:rStyle w:val="row-content"/>
              </w:rPr>
              <w:t xml:space="preserve"> </w:t>
            </w:r>
          </w:p>
          <w:p>
            <w:r>
              <w:rPr>
                <w:rStyle w:val="row-content"/>
              </w:rPr>
              <w:t xml:space="preserve"> </w:t>
            </w:r>
          </w:p>
          <w:p>
            <w:r>
              <w:br/>
            </w:r>
            <w:r>
              <w:br/>
            </w:r>
            <w:hyperlink w:history="true" r:id="Rd5bbf1c9473244d1">
              <w:r>
                <w:rPr>
                  <w:rStyle w:val="Hyperlink"/>
                </w:rPr>
                <w:t xml:space="preserve">Waitlist (housing assistance) cluster</w:t>
              </w:r>
            </w:hyperlink>
          </w:p>
          <w:p>
            <w:pPr>
              <w:spacing w:before="0" w:after="0"/>
            </w:pPr>
            <w:r>
              <w:rPr>
                <w:rStyle w:val="row-content"/>
                <w:color w:val="244061"/>
              </w:rPr>
              <w:t xml:space="preserve">       </w:t>
            </w:r>
            <w:hyperlink w:history="true" r:id="R73330ad72dbc4713">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21db72955ac6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b188134729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b72955ac646a6" /><Relationship Type="http://schemas.openxmlformats.org/officeDocument/2006/relationships/header" Target="/word/header1.xml" Id="R34a0b704ff554000" /><Relationship Type="http://schemas.openxmlformats.org/officeDocument/2006/relationships/settings" Target="/word/settings.xml" Id="Rac8446a7b8b9422c" /><Relationship Type="http://schemas.openxmlformats.org/officeDocument/2006/relationships/styles" Target="/word/styles.xml" Id="R651a3c9bc7ff4cad" /><Relationship Type="http://schemas.openxmlformats.org/officeDocument/2006/relationships/hyperlink" Target="https://meteor.aihw.gov.au/RegistrationAuthority/11" TargetMode="External" Id="R03dd33ea9f1d4304" /><Relationship Type="http://schemas.openxmlformats.org/officeDocument/2006/relationships/hyperlink" Target="https://meteor.aihw.gov.au/content/494368" TargetMode="External" Id="R20318e42a59d4174" /><Relationship Type="http://schemas.openxmlformats.org/officeDocument/2006/relationships/hyperlink" Target="https://meteor.aihw.gov.au/content/456557" TargetMode="External" Id="R709d99aaad7247ae" /><Relationship Type="http://schemas.openxmlformats.org/officeDocument/2006/relationships/hyperlink" Target="https://meteor.aihw.gov.au/content/301747" TargetMode="External" Id="R883fbe761191424c" /><Relationship Type="http://schemas.openxmlformats.org/officeDocument/2006/relationships/numbering" Target="/word/numbering.xml" Id="Rd895909c2b984f73" /><Relationship Type="http://schemas.openxmlformats.org/officeDocument/2006/relationships/hyperlink" Target="https://meteor.aihw.gov.au/content/608411" TargetMode="External" Id="R84fecfba92be4de4" /><Relationship Type="http://schemas.openxmlformats.org/officeDocument/2006/relationships/hyperlink" Target="https://meteor.aihw.gov.au/RegistrationAuthority/11" TargetMode="External" Id="R7ead9544396f4512" /><Relationship Type="http://schemas.openxmlformats.org/officeDocument/2006/relationships/hyperlink" Target="https://meteor.aihw.gov.au/content/464090" TargetMode="External" Id="Rb1c2f0fe13fa4087" /><Relationship Type="http://schemas.openxmlformats.org/officeDocument/2006/relationships/hyperlink" Target="https://meteor.aihw.gov.au/RegistrationAuthority/11" TargetMode="External" Id="R43d5f9efbbf841da" /><Relationship Type="http://schemas.openxmlformats.org/officeDocument/2006/relationships/hyperlink" Target="https://meteor.aihw.gov.au/content/480130" TargetMode="External" Id="R733b9e6af2a6462d" /><Relationship Type="http://schemas.openxmlformats.org/officeDocument/2006/relationships/hyperlink" Target="https://meteor.aihw.gov.au/RegistrationAuthority/11" TargetMode="External" Id="R8197ebf93763497c" /><Relationship Type="http://schemas.openxmlformats.org/officeDocument/2006/relationships/hyperlink" Target="https://meteor.aihw.gov.au/content/567628" TargetMode="External" Id="R9297e3caf92e48e3" /><Relationship Type="http://schemas.openxmlformats.org/officeDocument/2006/relationships/hyperlink" Target="https://meteor.aihw.gov.au/RegistrationAuthority/11" TargetMode="External" Id="R527b70c7e51048cc" /><Relationship Type="http://schemas.openxmlformats.org/officeDocument/2006/relationships/hyperlink" Target="https://meteor.aihw.gov.au/content/492552" TargetMode="External" Id="Rd3768765137148a0" /><Relationship Type="http://schemas.openxmlformats.org/officeDocument/2006/relationships/hyperlink" Target="https://meteor.aihw.gov.au/RegistrationAuthority/11" TargetMode="External" Id="R26eb8ad31ccd463a" /><Relationship Type="http://schemas.openxmlformats.org/officeDocument/2006/relationships/hyperlink" Target="https://meteor.aihw.gov.au/content/459886" TargetMode="External" Id="Ra28584908bb04444" /><Relationship Type="http://schemas.openxmlformats.org/officeDocument/2006/relationships/hyperlink" Target="https://meteor.aihw.gov.au/RegistrationAuthority/11" TargetMode="External" Id="R4fc84087e9334bc0" /><Relationship Type="http://schemas.openxmlformats.org/officeDocument/2006/relationships/hyperlink" Target="https://meteor.aihw.gov.au/content/463104" TargetMode="External" Id="R94ada5f2f35c42c1" /><Relationship Type="http://schemas.openxmlformats.org/officeDocument/2006/relationships/hyperlink" Target="https://meteor.aihw.gov.au/RegistrationAuthority/11" TargetMode="External" Id="R24261cbecd974394" /><Relationship Type="http://schemas.openxmlformats.org/officeDocument/2006/relationships/hyperlink" Target="https://meteor.aihw.gov.au/content/480127" TargetMode="External" Id="R2c3e0e8e8f3042cb" /><Relationship Type="http://schemas.openxmlformats.org/officeDocument/2006/relationships/hyperlink" Target="https://meteor.aihw.gov.au/RegistrationAuthority/11" TargetMode="External" Id="Rbf72200783b5442a" /><Relationship Type="http://schemas.openxmlformats.org/officeDocument/2006/relationships/hyperlink" Target="https://meteor.aihw.gov.au/content/459131" TargetMode="External" Id="Rd5bbf1c9473244d1" /><Relationship Type="http://schemas.openxmlformats.org/officeDocument/2006/relationships/hyperlink" Target="https://meteor.aihw.gov.au/RegistrationAuthority/11" TargetMode="External" Id="R73330ad72dbc4713" /></Relationships>
</file>

<file path=word/_rels/header1.xml.rels>&#65279;<?xml version="1.0" encoding="utf-8"?><Relationships xmlns="http://schemas.openxmlformats.org/package/2006/relationships"><Relationship Type="http://schemas.openxmlformats.org/officeDocument/2006/relationships/image" Target="/media/image.png" Id="R37b1881347294470" /></Relationships>
</file>