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8b32dfc4f64397" /></Relationships>
</file>

<file path=word/document.xml><?xml version="1.0" encoding="utf-8"?>
<w:document xmlns:r="http://schemas.openxmlformats.org/officeDocument/2006/relationships" xmlns:w="http://schemas.openxmlformats.org/wordprocessingml/2006/main">
  <w:body>
    <w:p>
      <w:pPr>
        <w:pStyle w:val="Title"/>
      </w:pPr>
      <w:r>
        <w:t>Child protection notification—investigation conclusion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notification—investigation conclusion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Investigation conclusion date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investigation concluded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456528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112ff259c44ab8">
              <w:r>
                <w:rPr>
                  <w:rStyle w:val="Hyperlink"/>
                  <w:color w:val="244061"/>
                </w:rPr>
                <w:t xml:space="preserve">Children and Families</w:t>
              </w:r>
            </w:hyperlink>
            <w:r>
              <w:rPr>
                <w:rStyle w:val="row-content"/>
                <w:color w:val="244061"/>
              </w:rPr>
              <w:t xml:space="preserve">, Standard 22/11/2016</w:t>
            </w:r>
          </w:p>
          <w:p>
            <w:pPr>
              <w:spacing w:before="0" w:after="0"/>
            </w:pPr>
            <w:hyperlink w:history="true" r:id="R245a2d02270a4f5a">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w:t>
            </w:r>
            <w:hyperlink w:tooltip="An investigation is the process whereby state and territory child protection and support services obtain more detailed information about a child who is subject of a notification and make assessment about the harm or degree of harm to the child and the ..." w:history="true" r:id="R5f318558e3b84f1f">
              <w:r>
                <w:rPr>
                  <w:rStyle w:val="Hyperlink"/>
                  <w:b/>
                </w:rPr>
                <w:t xml:space="preserve">investigation</w:t>
              </w:r>
            </w:hyperlink>
            <w:r>
              <w:rPr>
                <w:rStyle w:val="row-content-rich-text"/>
              </w:rPr>
              <w:t xml:space="preserve"> into a child protection notification concludes,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592bca377014006">
              <w:r>
                <w:rPr>
                  <w:rStyle w:val="Hyperlink"/>
                </w:rPr>
                <w:t xml:space="preserve">Child protection notification—investigation conclusion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0b17ba21627498a">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investigation concludes when the investigation and assessment document is approved by a senior responsible officer. Conclusion of an investigation requires that a decision has been made regarding the appropriate outcome (i.e. substantiated or not substantiated).</w:t>
            </w:r>
          </w:p>
          <w:p>
            <w:pPr/>
            <w:r>
              <w:rPr>
                <w:rStyle w:val="row-content-rich-text"/>
              </w:rPr>
              <w:t xml:space="preserve">This data element may be used in conjunction with </w:t>
            </w:r>
            <w:hyperlink w:history="true" r:id="Rd5d380fe98d24b17">
              <w:r>
                <w:rPr>
                  <w:rStyle w:val="Hyperlink"/>
                </w:rPr>
                <w:t xml:space="preserve">Child protection notification—investigation commencement date, DDMMYYYY</w:t>
              </w:r>
            </w:hyperlink>
            <w:r>
              <w:rPr>
                <w:rStyle w:val="row-content-rich-text"/>
              </w:rPr>
              <w:t xml:space="preserve"> to measure the length of time of an investigation.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always be recorded as an 8-digit valid date comprising day, month and year. Year should always be recorded in its full 4-digit format. For day and months with a numeric value of less than 10, zeros should be used to ensure that the date contains the required 8 digits. For example, if the investigation concluded on 1 July 2012, the date should be recorded as 01072012.</w:t>
            </w:r>
          </w:p>
          <w:p>
            <w:pPr>
              <w:spacing w:after="160"/>
            </w:pPr>
            <w:r>
              <w:rPr>
                <w:rStyle w:val="row-content-rich-text"/>
              </w:rPr>
              <w:t xml:space="preserve">When an estimate is required, all known fields should be entered (e.g. if year and month are known use 01MMYYYY; if the exact date is unknown but the reporting period to which it relates can be determined, use 0107YYYY).</w:t>
            </w:r>
          </w:p>
          <w:p>
            <w:pPr>
              <w:spacing w:after="160"/>
            </w:pPr>
            <w:r>
              <w:rPr>
                <w:rStyle w:val="row-content-rich-text"/>
              </w:rPr>
              <w:t xml:space="preserve">If the date is not known and can’t be estimated, record 01011900.</w:t>
            </w:r>
          </w:p>
          <w:p>
            <w:pPr/>
            <w:r>
              <w:rPr>
                <w:rStyle w:val="row-content-rich-text"/>
              </w:rPr>
              <w:t xml:space="preserve">If it is not applicable to record a date (i.e. the investigation was not concluded by the end of the reference period), record 01019999.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3d815d424a1448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270f412a744beb">
              <w:r>
                <w:rPr>
                  <w:rStyle w:val="Hyperlink"/>
                </w:rPr>
                <w:t xml:space="preserve">Child protection notification—investigation conclusion date, DDMMYYYY</w:t>
              </w:r>
            </w:hyperlink>
          </w:p>
          <w:p>
            <w:pPr>
              <w:spacing w:before="0" w:after="0"/>
            </w:pPr>
            <w:r>
              <w:rPr>
                <w:rStyle w:val="row-content"/>
                <w:color w:val="244061"/>
              </w:rPr>
              <w:t xml:space="preserve">       </w:t>
            </w:r>
            <w:hyperlink w:history="true" r:id="R2e40654fc56943d0">
              <w:r>
                <w:rPr>
                  <w:rStyle w:val="Hyperlink"/>
                  <w:color w:val="244061"/>
                </w:rPr>
                <w:t xml:space="preserve">Community Services (retired)</w:t>
              </w:r>
            </w:hyperlink>
            <w:r>
              <w:rPr>
                <w:rStyle w:val="row-content"/>
                <w:color w:val="244061"/>
              </w:rPr>
              <w:t xml:space="preserve">, Standard 30/04/2008</w:t>
            </w:r>
          </w:p>
          <w:p>
            <w:r>
              <w:br/>
            </w:r>
            <w:r>
              <w:rPr>
                <w:rStyle w:val="row-content"/>
              </w:rPr>
              <w:t xml:space="preserve">See also </w:t>
            </w:r>
            <w:hyperlink w:history="true" r:id="Rc539c24b21ed4369">
              <w:r>
                <w:rPr>
                  <w:rStyle w:val="Hyperlink"/>
                </w:rPr>
                <w:t xml:space="preserve">Child protection notification—investigation commencement date, DDMMYYYY</w:t>
              </w:r>
            </w:hyperlink>
          </w:p>
          <w:p>
            <w:pPr>
              <w:spacing w:before="0" w:after="0"/>
            </w:pPr>
            <w:r>
              <w:rPr>
                <w:rStyle w:val="row-content"/>
                <w:color w:val="244061"/>
              </w:rPr>
              <w:t xml:space="preserve">       </w:t>
            </w:r>
            <w:hyperlink w:history="true" r:id="R72d9ceface02444c">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b795f571ae0743d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c7ad8a35dec4724">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74d148da65f244f5">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DSS specific information: </w:t>
            </w:r>
            <w:r>
              <w:rPr>
                <w:rStyle w:val="row-content"/>
              </w:rPr>
              <w:t xml:space="preserve">Conditional on the outcome of the notification assessment deeming investigation necessary.</w:t>
            </w:r>
            <w:r>
              <w:br/>
            </w:r>
            <w:r>
              <w:br/>
            </w:r>
            <w:hyperlink w:history="true" r:id="R951873be8bfc4d6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6e68fe8bcd8b4b9c">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d82dbf22f9054dff">
              <w:r>
                <w:rPr>
                  <w:rStyle w:val="Hyperlink"/>
                  <w:color w:val="244061"/>
                </w:rPr>
                <w:t xml:space="preserve">Community Services (retired)</w:t>
              </w:r>
            </w:hyperlink>
            <w:r>
              <w:rPr>
                <w:rStyle w:val="row-content"/>
                <w:color w:val="244061"/>
              </w:rPr>
              <w:t xml:space="preserve">, Recorded 09/10/2014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06c96fd79d6d4836">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8eb324630d7646d4">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496024c2b09b4661">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eb31829ccfde409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1e29fb98d69e4005">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00ae827871434d34">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aa73e7d35c0142a8">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0c58e8b68d3248af">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Conditional on the outcome of the notification assessment deeming investigation necessary.</w:t>
            </w:r>
          </w:p>
          <w:p>
            <w:r>
              <w:br/>
            </w:r>
            <w:r>
              <w:br/>
            </w:r>
            <w:hyperlink w:history="true" r:id="Re010895762e24770">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3b0d25bce6bf4613">
              <w:r>
                <w:rPr>
                  <w:rStyle w:val="Hyperlink"/>
                  <w:color w:val="244061"/>
                </w:rPr>
                <w:t xml:space="preserve">Children and Families</w:t>
              </w:r>
            </w:hyperlink>
            <w:r>
              <w:rPr>
                <w:rStyle w:val="row-content"/>
                <w:color w:val="244061"/>
              </w:rPr>
              <w:t xml:space="preserve">, Superseded 03/11/2021</w:t>
            </w:r>
          </w:p>
          <w:p>
            <w:r>
              <w:rPr>
                <w:rStyle w:val="row-content"/>
                <w:b/>
                <w:i/>
              </w:rPr>
              <w:t xml:space="preserve">Conditional obligation: </w:t>
            </w:r>
          </w:p>
          <w:p>
            <w:r>
              <w:rPr>
                <w:rStyle w:val="row-content"/>
              </w:rPr>
              <w:t xml:space="preserve">Conditional on the outcome of the notification assessment deeming investigation necessary.</w:t>
            </w:r>
          </w:p>
          <w:p>
            <w:r>
              <w:br/>
            </w:r>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d0999adbcc854dc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a8a3de85e01c42db">
              <w:r>
                <w:rPr>
                  <w:rStyle w:val="Hyperlink"/>
                  <w:color w:val="244061"/>
                </w:rPr>
                <w:t xml:space="preserve">Children and Families</w:t>
              </w:r>
            </w:hyperlink>
            <w:r>
              <w:rPr>
                <w:rStyle w:val="row-content"/>
                <w:color w:val="244061"/>
              </w:rPr>
              <w:t xml:space="preserve">, Standard 11/05/2023</w:t>
            </w:r>
          </w:p>
          <w:p>
            <w:r>
              <w:rPr>
                <w:rStyle w:val="row-content"/>
                <w:b/>
                <w:i/>
              </w:rPr>
              <w:t xml:space="preserve">Conditional obligation: </w:t>
            </w:r>
          </w:p>
          <w:p>
            <w:r>
              <w:rPr>
                <w:rStyle w:val="row-content"/>
              </w:rPr>
              <w:t xml:space="preserve">Conditional on the outcome of the notification assessment deeming investigation necessary.</w:t>
            </w:r>
          </w:p>
          <w:p>
            <w:r>
              <w:br/>
            </w:r>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947ac4f5bf9f4854">
              <w:r>
                <w:rPr>
                  <w:rStyle w:val="Hyperlink"/>
                </w:rPr>
                <w:t xml:space="preserve">Notifications, investigations, and substantiations (NIS) file cluster</w:t>
              </w:r>
            </w:hyperlink>
          </w:p>
          <w:p>
            <w:pPr>
              <w:spacing w:before="0" w:after="0"/>
            </w:pPr>
            <w:r>
              <w:rPr>
                <w:rStyle w:val="row-content"/>
                <w:color w:val="244061"/>
              </w:rPr>
              <w:t xml:space="preserve">       </w:t>
            </w:r>
            <w:hyperlink w:history="true" r:id="Rb83a299df5554cba">
              <w:r>
                <w:rPr>
                  <w:rStyle w:val="Hyperlink"/>
                  <w:color w:val="244061"/>
                </w:rPr>
                <w:t xml:space="preserve">Children and Families</w:t>
              </w:r>
            </w:hyperlink>
            <w:r>
              <w:rPr>
                <w:rStyle w:val="row-content"/>
                <w:color w:val="244061"/>
              </w:rPr>
              <w:t xml:space="preserve">, Superseded 11/05/2023</w:t>
            </w:r>
          </w:p>
          <w:p>
            <w:r>
              <w:rPr>
                <w:rStyle w:val="row-content"/>
                <w:b/>
                <w:i/>
              </w:rPr>
              <w:t xml:space="preserve">Conditional obligation: </w:t>
            </w:r>
          </w:p>
          <w:p>
            <w:r>
              <w:rPr>
                <w:rStyle w:val="row-content"/>
              </w:rPr>
              <w:t xml:space="preserve">Conditional on the outcome of the notification assessment deeming investigation necessary.</w:t>
            </w:r>
          </w:p>
          <w:p>
            <w:r>
              <w:br/>
            </w:r>
            <w:r>
              <w:rPr>
                <w:rStyle w:val="row-content"/>
                <w:b/>
                <w:i/>
              </w:rPr>
              <w:t xml:space="preserve">DSS specific information: </w:t>
            </w:r>
          </w:p>
          <w:p>
            <w:r>
              <w:rPr>
                <w:rStyle w:val="row-content"/>
              </w:rPr>
              <w:t xml:space="preserve">This collection requires a non-standard format for this data item: DD/MM/YYYY.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3f606e294ba8403e">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7e1e3e44eb7946c8">
              <w:r>
                <w:rPr>
                  <w:rStyle w:val="Hyperlink"/>
                  <w:color w:val="244061"/>
                </w:rPr>
                <w:t xml:space="preserve">Children and Families</w:t>
              </w:r>
            </w:hyperlink>
            <w:r>
              <w:rPr>
                <w:rStyle w:val="row-content"/>
                <w:color w:val="244061"/>
              </w:rPr>
              <w:t xml:space="preserve">, Standard 18/04/2023</w:t>
            </w:r>
          </w:p>
          <w:p>
            <w:r>
              <w:br/>
            </w:r>
            <w:r>
              <w:rPr>
                <w:rStyle w:val="row-content"/>
                <w:b/>
              </w:rPr>
              <w:t xml:space="preserve">Used as Denominator</w:t>
            </w:r>
            <w:r>
              <w:br/>
            </w:r>
            <w:hyperlink w:history="true" r:id="Rd323a2c97a914bda">
              <w:r>
                <w:rPr>
                  <w:rStyle w:val="Hyperlink"/>
                </w:rPr>
                <w:t xml:space="preserve">Permanency Outcomes Performance Framework Indicators 2020–21: Indicator 1.2 children who were the subject of a substantiation and were not admitted to out-of-home care within 12 months of substantiation</w:t>
              </w:r>
            </w:hyperlink>
          </w:p>
          <w:p>
            <w:pPr>
              <w:spacing w:before="0" w:after="0"/>
            </w:pPr>
            <w:r>
              <w:rPr>
                <w:rStyle w:val="row-content"/>
                <w:color w:val="244061"/>
              </w:rPr>
              <w:t xml:space="preserve">       </w:t>
            </w:r>
            <w:hyperlink w:history="true" r:id="R874f7a169ed541ec">
              <w:r>
                <w:rPr>
                  <w:rStyle w:val="Hyperlink"/>
                  <w:color w:val="244061"/>
                </w:rPr>
                <w:t xml:space="preserve">Children and Families</w:t>
              </w:r>
            </w:hyperlink>
            <w:r>
              <w:rPr>
                <w:rStyle w:val="row-content"/>
                <w:color w:val="244061"/>
              </w:rPr>
              <w:t xml:space="preserve">, Standard 18/04/2023</w:t>
            </w:r>
          </w:p>
          <w:p>
            <w:r>
              <w:br/>
            </w:r>
          </w:p>
        </w:tc>
      </w:tr>
    </w:tbl>
    <w:p/>
    <w:tbl>
      <w:tblPr>
        <w:tblStyle w:val="TableGrid"/>
        <w:tblW w:w="0" w:type="auto"/>
      </w:tblPr>
    </w:tbl>
    <w:p>
      <w:r>
        <w:br/>
      </w:r>
    </w:p>
    <w:sectPr>
      <w:footerReference xmlns:r="http://schemas.openxmlformats.org/officeDocument/2006/relationships" w:type="default" r:id="R36f11e7d645241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456528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0e65a6bb3504a9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6f11e7d645241db" /><Relationship Type="http://schemas.openxmlformats.org/officeDocument/2006/relationships/header" Target="/word/header1.xml" Id="Rdfc7d6f507bb4f55" /><Relationship Type="http://schemas.openxmlformats.org/officeDocument/2006/relationships/settings" Target="/word/settings.xml" Id="R30dccaf7f2694fdc" /><Relationship Type="http://schemas.openxmlformats.org/officeDocument/2006/relationships/styles" Target="/word/styles.xml" Id="Re32eb97a673d4954" /><Relationship Type="http://schemas.openxmlformats.org/officeDocument/2006/relationships/hyperlink" Target="https://meteor.aihw.gov.au/RegistrationAuthority/17" TargetMode="External" Id="Rfd112ff259c44ab8" /><Relationship Type="http://schemas.openxmlformats.org/officeDocument/2006/relationships/hyperlink" Target="https://meteor.aihw.gov.au/RegistrationAuthority/1" TargetMode="External" Id="R245a2d02270a4f5a" /><Relationship Type="http://schemas.openxmlformats.org/officeDocument/2006/relationships/hyperlink" Target="https://meteor.aihw.gov.au/content/367345" TargetMode="External" Id="R5f318558e3b84f1f" /><Relationship Type="http://schemas.openxmlformats.org/officeDocument/2006/relationships/hyperlink" Target="https://meteor.aihw.gov.au/content/456519" TargetMode="External" Id="Rc592bca377014006" /><Relationship Type="http://schemas.openxmlformats.org/officeDocument/2006/relationships/hyperlink" Target="https://meteor.aihw.gov.au/content/270566" TargetMode="External" Id="R10b17ba21627498a" /><Relationship Type="http://schemas.openxmlformats.org/officeDocument/2006/relationships/hyperlink" Target="https://meteor.aihw.gov.au/content/455361" TargetMode="External" Id="Rd5d380fe98d24b17" /><Relationship Type="http://schemas.openxmlformats.org/officeDocument/2006/relationships/hyperlink" Target="https://meteor.aihw.gov.au/content/246013" TargetMode="External" Id="R63d815d424a14488" /><Relationship Type="http://schemas.openxmlformats.org/officeDocument/2006/relationships/hyperlink" Target="https://meteor.aihw.gov.au/content/316549" TargetMode="External" Id="R92270f412a744beb" /><Relationship Type="http://schemas.openxmlformats.org/officeDocument/2006/relationships/hyperlink" Target="https://meteor.aihw.gov.au/RegistrationAuthority/1" TargetMode="External" Id="R2e40654fc56943d0" /><Relationship Type="http://schemas.openxmlformats.org/officeDocument/2006/relationships/hyperlink" Target="https://meteor.aihw.gov.au/content/455361" TargetMode="External" Id="Rc539c24b21ed4369" /><Relationship Type="http://schemas.openxmlformats.org/officeDocument/2006/relationships/hyperlink" Target="https://meteor.aihw.gov.au/RegistrationAuthority/17" TargetMode="External" Id="R72d9ceface02444c" /><Relationship Type="http://schemas.openxmlformats.org/officeDocument/2006/relationships/hyperlink" Target="https://meteor.aihw.gov.au/RegistrationAuthority/1" TargetMode="External" Id="Rb795f571ae0743dd" /><Relationship Type="http://schemas.openxmlformats.org/officeDocument/2006/relationships/hyperlink" Target="https://meteor.aihw.gov.au/content/433700" TargetMode="External" Id="Rac7ad8a35dec4724" /><Relationship Type="http://schemas.openxmlformats.org/officeDocument/2006/relationships/hyperlink" Target="https://meteor.aihw.gov.au/RegistrationAuthority/1" TargetMode="External" Id="R74d148da65f244f5" /><Relationship Type="http://schemas.openxmlformats.org/officeDocument/2006/relationships/hyperlink" Target="https://meteor.aihw.gov.au/content/492995" TargetMode="External" Id="R951873be8bfc4d68" /><Relationship Type="http://schemas.openxmlformats.org/officeDocument/2006/relationships/hyperlink" Target="https://meteor.aihw.gov.au/RegistrationAuthority/17" TargetMode="External" Id="R6e68fe8bcd8b4b9c" /><Relationship Type="http://schemas.openxmlformats.org/officeDocument/2006/relationships/hyperlink" Target="https://meteor.aihw.gov.au/RegistrationAuthority/1" TargetMode="External" Id="Rd82dbf22f9054dff" /><Relationship Type="http://schemas.openxmlformats.org/officeDocument/2006/relationships/hyperlink" Target="https://meteor.aihw.gov.au/content/655210" TargetMode="External" Id="R06c96fd79d6d4836" /><Relationship Type="http://schemas.openxmlformats.org/officeDocument/2006/relationships/hyperlink" Target="https://meteor.aihw.gov.au/RegistrationAuthority/17" TargetMode="External" Id="R8eb324630d7646d4" /><Relationship Type="http://schemas.openxmlformats.org/officeDocument/2006/relationships/hyperlink" Target="https://meteor.aihw.gov.au/content/656478" TargetMode="External" Id="R496024c2b09b4661" /><Relationship Type="http://schemas.openxmlformats.org/officeDocument/2006/relationships/hyperlink" Target="https://meteor.aihw.gov.au/RegistrationAuthority/17" TargetMode="External" Id="Reb31829ccfde4097" /><Relationship Type="http://schemas.openxmlformats.org/officeDocument/2006/relationships/hyperlink" Target="https://meteor.aihw.gov.au/content/656498" TargetMode="External" Id="R1e29fb98d69e4005" /><Relationship Type="http://schemas.openxmlformats.org/officeDocument/2006/relationships/hyperlink" Target="https://meteor.aihw.gov.au/RegistrationAuthority/17" TargetMode="External" Id="R00ae827871434d34" /><Relationship Type="http://schemas.openxmlformats.org/officeDocument/2006/relationships/hyperlink" Target="https://meteor.aihw.gov.au/content/688435" TargetMode="External" Id="Raa73e7d35c0142a8" /><Relationship Type="http://schemas.openxmlformats.org/officeDocument/2006/relationships/hyperlink" Target="https://meteor.aihw.gov.au/RegistrationAuthority/17" TargetMode="External" Id="R0c58e8b68d3248af" /><Relationship Type="http://schemas.openxmlformats.org/officeDocument/2006/relationships/hyperlink" Target="https://meteor.aihw.gov.au/content/706956" TargetMode="External" Id="Re010895762e24770" /><Relationship Type="http://schemas.openxmlformats.org/officeDocument/2006/relationships/hyperlink" Target="https://meteor.aihw.gov.au/RegistrationAuthority/17" TargetMode="External" Id="R3b0d25bce6bf4613" /><Relationship Type="http://schemas.openxmlformats.org/officeDocument/2006/relationships/hyperlink" Target="https://meteor.aihw.gov.au/content/773500" TargetMode="External" Id="Rd0999adbcc854dc4" /><Relationship Type="http://schemas.openxmlformats.org/officeDocument/2006/relationships/hyperlink" Target="https://meteor.aihw.gov.au/RegistrationAuthority/17" TargetMode="External" Id="Ra8a3de85e01c42db" /><Relationship Type="http://schemas.openxmlformats.org/officeDocument/2006/relationships/hyperlink" Target="https://meteor.aihw.gov.au/content/748919" TargetMode="External" Id="R947ac4f5bf9f4854" /><Relationship Type="http://schemas.openxmlformats.org/officeDocument/2006/relationships/hyperlink" Target="https://meteor.aihw.gov.au/RegistrationAuthority/17" TargetMode="External" Id="Rb83a299df5554cba" /><Relationship Type="http://schemas.openxmlformats.org/officeDocument/2006/relationships/hyperlink" Target="https://meteor.aihw.gov.au/content/757336" TargetMode="External" Id="R3f606e294ba8403e" /><Relationship Type="http://schemas.openxmlformats.org/officeDocument/2006/relationships/hyperlink" Target="https://meteor.aihw.gov.au/RegistrationAuthority/17" TargetMode="External" Id="R7e1e3e44eb7946c8" /><Relationship Type="http://schemas.openxmlformats.org/officeDocument/2006/relationships/hyperlink" Target="https://meteor.aihw.gov.au/content/757336" TargetMode="External" Id="Rd323a2c97a914bda" /><Relationship Type="http://schemas.openxmlformats.org/officeDocument/2006/relationships/hyperlink" Target="https://meteor.aihw.gov.au/RegistrationAuthority/17" TargetMode="External" Id="R874f7a169ed541ec" /></Relationships>
</file>

<file path=word/_rels/header1.xml.rels>&#65279;<?xml version="1.0" encoding="utf-8"?><Relationships xmlns="http://schemas.openxmlformats.org/package/2006/relationships"><Relationship Type="http://schemas.openxmlformats.org/officeDocument/2006/relationships/image" Target="/media/image.png" Id="R40e65a6bb3504a91" /></Relationships>
</file>