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a8e54135346de"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5e06191f14f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e1c86f267f244dc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3ac38da1f34019">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e39b1913d4f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b576a1488144876">
              <w:r>
                <w:rPr>
                  <w:rStyle w:val="Hyperlink"/>
                  <w:color w:val="244061"/>
                </w:rPr>
                <w:t xml:space="preserve">Community Services (retired)</w:t>
              </w:r>
            </w:hyperlink>
            <w:r>
              <w:rPr>
                <w:rStyle w:val="row-content"/>
                <w:color w:val="244061"/>
              </w:rPr>
              <w:t xml:space="preserve">, Recorded 17/03/2014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9000dfbce4b1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86fd74adaf4bb9">
              <w:r>
                <w:rPr>
                  <w:rStyle w:val="Hyperlink"/>
                </w:rPr>
                <w:t xml:space="preserve">Household parental care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447fe9c1d3473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f3620d479d4ff8">
              <w:r>
                <w:rPr>
                  <w:rStyle w:val="Hyperlink"/>
                </w:rPr>
                <w:t xml:space="preserve">Parental care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ae58e362d498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7a2e663bfd4f1f">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parental or family care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97ea0bbfda474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the family type (parental care type) in which a child is residing at the time of the notification of child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type of family of the child is collected at the time of investigation, or at some time other than at notification, this should be noted as part of collection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7da7c9f91342b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ce206f7b647c7">
              <w:r>
                <w:rPr>
                  <w:rStyle w:val="Hyperlink"/>
                </w:rPr>
                <w:t xml:space="preserve">Child—household parental care type, (child protection) code N[N]</w:t>
              </w:r>
            </w:hyperlink>
          </w:p>
          <w:p>
            <w:pPr>
              <w:spacing w:before="0" w:after="0"/>
            </w:pPr>
            <w:r>
              <w:rPr>
                <w:rStyle w:val="row-content"/>
                <w:color w:val="244061"/>
              </w:rPr>
              <w:t xml:space="preserve">       </w:t>
            </w:r>
            <w:hyperlink w:history="true" r:id="R84e852550caf4966">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7aa5c2a9a498e">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3d2e6a2e34d94fa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 </w:t>
            </w:r>
            <w:r>
              <w:br/>
            </w:r>
            <w:r>
              <w:rPr>
                <w:rStyle w:val="row-content"/>
                <w:b/>
                <w:i/>
              </w:rPr>
              <w:t xml:space="preserve">DSS specific information: </w:t>
            </w:r>
            <w:r>
              <w:rPr>
                <w:rStyle w:val="row-content"/>
              </w:rPr>
              <w:t xml:space="preserve">Refers to the care type at the time of notification of child abuse or neglect.</w:t>
            </w:r>
            <w:r>
              <w:br/>
            </w:r>
            <w:r>
              <w:br/>
            </w:r>
            <w:hyperlink w:history="true" r:id="Red6ac9be0f754b7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c6ea8a165b9420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ef6007cc643495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200c9b6c5e8e4c8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dfaca971b3d4ce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1a750ef5f8404e7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83806e6a14c49b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560312224c2347f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730ba3294a8410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bc6049cfacae4a4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06ef45c64a64cd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dcf4d70d857c405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311619772e5452c">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e359d94263474df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27d81960a48440f">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1c05f409725949e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f9b48f43b254f6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Refers to the care type at the time of notification of child abuse or neglect.</w:t>
            </w:r>
          </w:p>
          <w:p>
            <w:r>
              <w:br/>
            </w:r>
            <w:r>
              <w:br/>
            </w:r>
          </w:p>
        </w:tc>
      </w:tr>
    </w:tbl>
    <w:p/>
    <w:tbl>
      <w:tblPr>
        <w:tblStyle w:val="TableGrid"/>
        <w:tblW w:w="0" w:type="auto"/>
      </w:tblPr>
    </w:tbl>
    <w:p>
      <w:r>
        <w:br/>
      </w:r>
    </w:p>
    <w:sectPr>
      <w:footerReference xmlns:r="http://schemas.openxmlformats.org/officeDocument/2006/relationships" w:type="default" r:id="R9a39176e4d1d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5f627a806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9176e4d1d416d" /><Relationship Type="http://schemas.openxmlformats.org/officeDocument/2006/relationships/header" Target="/word/header1.xml" Id="R70a6e72aac7f489c" /><Relationship Type="http://schemas.openxmlformats.org/officeDocument/2006/relationships/settings" Target="/word/settings.xml" Id="Rb189e8224a174c91" /><Relationship Type="http://schemas.openxmlformats.org/officeDocument/2006/relationships/styles" Target="/word/styles.xml" Id="R5138c4401d454629" /><Relationship Type="http://schemas.openxmlformats.org/officeDocument/2006/relationships/hyperlink" Target="https://meteor.aihw.gov.au/RegistrationAuthority/17" TargetMode="External" Id="R2df5e06191f14f03" /><Relationship Type="http://schemas.openxmlformats.org/officeDocument/2006/relationships/hyperlink" Target="https://meteor.aihw.gov.au/RegistrationAuthority/1" TargetMode="External" Id="Re1c86f267f244dc1" /><Relationship Type="http://schemas.openxmlformats.org/officeDocument/2006/relationships/hyperlink" Target="https://meteor.aihw.gov.au/content/559299" TargetMode="External" Id="Reb3ac38da1f34019" /><Relationship Type="http://schemas.openxmlformats.org/officeDocument/2006/relationships/hyperlink" Target="https://meteor.aihw.gov.au/RegistrationAuthority/17" TargetMode="External" Id="R1bee39b1913d4f89" /><Relationship Type="http://schemas.openxmlformats.org/officeDocument/2006/relationships/hyperlink" Target="https://meteor.aihw.gov.au/RegistrationAuthority/1" TargetMode="External" Id="R8b576a1488144876" /><Relationship Type="http://schemas.openxmlformats.org/officeDocument/2006/relationships/hyperlink" Target="https://meteor.aihw.gov.au/content/268987" TargetMode="External" Id="R9b19000dfbce4b13" /><Relationship Type="http://schemas.openxmlformats.org/officeDocument/2006/relationships/hyperlink" Target="https://meteor.aihw.gov.au/content/367616" TargetMode="External" Id="R6a86fd74adaf4bb9" /><Relationship Type="http://schemas.openxmlformats.org/officeDocument/2006/relationships/hyperlink" Target="https://meteor.aihw.gov.au/content/246013" TargetMode="External" Id="Rc5447fe9c1d34731" /><Relationship Type="http://schemas.openxmlformats.org/officeDocument/2006/relationships/hyperlink" Target="https://meteor.aihw.gov.au/content/455796" TargetMode="External" Id="R47f3620d479d4ff8" /><Relationship Type="http://schemas.openxmlformats.org/officeDocument/2006/relationships/hyperlink" Target="https://meteor.aihw.gov.au/RegistrationAuthority/17" TargetMode="External" Id="Rb2cae58e362d498b" /><Relationship Type="http://schemas.openxmlformats.org/officeDocument/2006/relationships/hyperlink" Target="https://meteor.aihw.gov.au/RegistrationAuthority/1" TargetMode="External" Id="R587a2e663bfd4f1f" /><Relationship Type="http://schemas.openxmlformats.org/officeDocument/2006/relationships/hyperlink" Target="https://meteor.aihw.gov.au/content/246013" TargetMode="External" Id="R6a97ea0bbfda4744" /><Relationship Type="http://schemas.openxmlformats.org/officeDocument/2006/relationships/hyperlink" Target="https://meteor.aihw.gov.au/content/246013" TargetMode="External" Id="Ra57da7c9f91342b1" /><Relationship Type="http://schemas.openxmlformats.org/officeDocument/2006/relationships/hyperlink" Target="https://meteor.aihw.gov.au/content/367642" TargetMode="External" Id="R584ce206f7b647c7" /><Relationship Type="http://schemas.openxmlformats.org/officeDocument/2006/relationships/hyperlink" Target="https://meteor.aihw.gov.au/RegistrationAuthority/1" TargetMode="External" Id="R84e852550caf4966" /><Relationship Type="http://schemas.openxmlformats.org/officeDocument/2006/relationships/hyperlink" Target="https://meteor.aihw.gov.au/content/433700" TargetMode="External" Id="Ra217aa5c2a9a498e" /><Relationship Type="http://schemas.openxmlformats.org/officeDocument/2006/relationships/hyperlink" Target="https://meteor.aihw.gov.au/RegistrationAuthority/1" TargetMode="External" Id="R3d2e6a2e34d94fab" /><Relationship Type="http://schemas.openxmlformats.org/officeDocument/2006/relationships/hyperlink" Target="https://meteor.aihw.gov.au/content/492995" TargetMode="External" Id="Red6ac9be0f754b70" /><Relationship Type="http://schemas.openxmlformats.org/officeDocument/2006/relationships/hyperlink" Target="https://meteor.aihw.gov.au/RegistrationAuthority/17" TargetMode="External" Id="R8c6ea8a165b94203" /><Relationship Type="http://schemas.openxmlformats.org/officeDocument/2006/relationships/hyperlink" Target="https://meteor.aihw.gov.au/RegistrationAuthority/1" TargetMode="External" Id="R9ef6007cc643495b" /><Relationship Type="http://schemas.openxmlformats.org/officeDocument/2006/relationships/hyperlink" Target="https://meteor.aihw.gov.au/content/655210" TargetMode="External" Id="R200c9b6c5e8e4c8e" /><Relationship Type="http://schemas.openxmlformats.org/officeDocument/2006/relationships/hyperlink" Target="https://meteor.aihw.gov.au/RegistrationAuthority/17" TargetMode="External" Id="Radfaca971b3d4ce9" /><Relationship Type="http://schemas.openxmlformats.org/officeDocument/2006/relationships/hyperlink" Target="https://meteor.aihw.gov.au/content/656478" TargetMode="External" Id="R1a750ef5f8404e7d" /><Relationship Type="http://schemas.openxmlformats.org/officeDocument/2006/relationships/hyperlink" Target="https://meteor.aihw.gov.au/RegistrationAuthority/17" TargetMode="External" Id="R683806e6a14c49bb" /><Relationship Type="http://schemas.openxmlformats.org/officeDocument/2006/relationships/hyperlink" Target="https://meteor.aihw.gov.au/content/656498" TargetMode="External" Id="R560312224c2347f1" /><Relationship Type="http://schemas.openxmlformats.org/officeDocument/2006/relationships/hyperlink" Target="https://meteor.aihw.gov.au/RegistrationAuthority/17" TargetMode="External" Id="Ra730ba3294a8410b" /><Relationship Type="http://schemas.openxmlformats.org/officeDocument/2006/relationships/hyperlink" Target="https://meteor.aihw.gov.au/content/688435" TargetMode="External" Id="Rbc6049cfacae4a4b" /><Relationship Type="http://schemas.openxmlformats.org/officeDocument/2006/relationships/hyperlink" Target="https://meteor.aihw.gov.au/RegistrationAuthority/17" TargetMode="External" Id="Rb06ef45c64a64cde" /><Relationship Type="http://schemas.openxmlformats.org/officeDocument/2006/relationships/hyperlink" Target="https://meteor.aihw.gov.au/content/706956" TargetMode="External" Id="Rdcf4d70d857c4050" /><Relationship Type="http://schemas.openxmlformats.org/officeDocument/2006/relationships/hyperlink" Target="https://meteor.aihw.gov.au/RegistrationAuthority/17" TargetMode="External" Id="R5311619772e5452c" /><Relationship Type="http://schemas.openxmlformats.org/officeDocument/2006/relationships/hyperlink" Target="https://meteor.aihw.gov.au/content/748919" TargetMode="External" Id="Re359d94263474dfe" /><Relationship Type="http://schemas.openxmlformats.org/officeDocument/2006/relationships/hyperlink" Target="https://meteor.aihw.gov.au/RegistrationAuthority/17" TargetMode="External" Id="R327d81960a48440f" /><Relationship Type="http://schemas.openxmlformats.org/officeDocument/2006/relationships/hyperlink" Target="https://meteor.aihw.gov.au/content/773500" TargetMode="External" Id="R1c05f409725949e0" /><Relationship Type="http://schemas.openxmlformats.org/officeDocument/2006/relationships/hyperlink" Target="https://meteor.aihw.gov.au/RegistrationAuthority/17" TargetMode="External" Id="R2f9b48f43b254f64" /></Relationships>
</file>

<file path=word/_rels/header1.xml.rels>&#65279;<?xml version="1.0" encoding="utf-8"?><Relationships xmlns="http://schemas.openxmlformats.org/package/2006/relationships"><Relationship Type="http://schemas.openxmlformats.org/officeDocument/2006/relationships/image" Target="/media/image.png" Id="Rb0f5f627a8064c19" /></Relationships>
</file>