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ec4d842dc491a" /></Relationships>
</file>

<file path=word/document.xml><?xml version="1.0" encoding="utf-8"?>
<w:document xmlns:r="http://schemas.openxmlformats.org/officeDocument/2006/relationships" xmlns:w="http://schemas.openxmlformats.org/wordprocessingml/2006/main">
  <w:body>
    <w:p>
      <w:pPr>
        <w:pStyle w:val="Title"/>
      </w:pPr>
      <w:r>
        <w:t>Child protection assistance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assistance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603f4f179495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Other support services</w:t>
            </w:r>
          </w:p>
          <w:p>
            <w:pPr>
              <w:spacing w:after="160"/>
            </w:pPr>
            <w:r>
              <w:rPr>
                <w:rStyle w:val="row-content-rich-text"/>
              </w:rPr>
              <w:t xml:space="preserve">Those services not included above that are either funded or provided by the Department responsible for child protection.</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r>
              <w:rPr>
                <w:rStyle w:val="row-content-rich-text"/>
              </w:rPr>
              <w:t xml:space="preserve">Any service that is not provided or funded by the Department responsible for child protection. This can include: mental health, education, drug and alcohol, community health, private psychologists,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09f5c72f84db5">
              <w:r>
                <w:rPr>
                  <w:rStyle w:val="Hyperlink"/>
                </w:rPr>
                <w:t xml:space="preserve">Child protection assistance type code N</w:t>
              </w:r>
            </w:hyperlink>
          </w:p>
          <w:p>
            <w:pPr>
              <w:pStyle w:val="registration-status"/>
              <w:spacing w:before="0" w:after="0"/>
            </w:pPr>
            <w:hyperlink w:history="true" r:id="Rb401885815c843f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83a20171584940">
              <w:r>
                <w:rPr>
                  <w:rStyle w:val="Hyperlink"/>
                </w:rPr>
                <w:t xml:space="preserve">Child protection notification—assistance type, child protection code N</w:t>
              </w:r>
            </w:hyperlink>
          </w:p>
          <w:p>
            <w:pPr>
              <w:pStyle w:val="registration-status"/>
              <w:spacing w:before="0" w:after="0"/>
            </w:pPr>
            <w:hyperlink w:history="true" r:id="Rc3d8d4826c9a4ac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15c02dddbb5c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8cc301b81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02dddbb5c456c" /><Relationship Type="http://schemas.openxmlformats.org/officeDocument/2006/relationships/header" Target="/word/header1.xml" Id="Rbfd3eae2e0ad4d2f" /><Relationship Type="http://schemas.openxmlformats.org/officeDocument/2006/relationships/settings" Target="/word/settings.xml" Id="R64e0095d972f4ca3" /><Relationship Type="http://schemas.openxmlformats.org/officeDocument/2006/relationships/styles" Target="/word/styles.xml" Id="R261be63931844f6f" /><Relationship Type="http://schemas.openxmlformats.org/officeDocument/2006/relationships/hyperlink" Target="https://meteor.aihw.gov.au/RegistrationAuthority/1" TargetMode="External" Id="R3a4603f4f1794950" /><Relationship Type="http://schemas.openxmlformats.org/officeDocument/2006/relationships/hyperlink" Target="https://meteor.aihw.gov.au/content/331776" TargetMode="External" Id="R78309f5c72f84db5" /><Relationship Type="http://schemas.openxmlformats.org/officeDocument/2006/relationships/hyperlink" Target="https://meteor.aihw.gov.au/RegistrationAuthority/1" TargetMode="External" Id="Rb401885815c843fc" /><Relationship Type="http://schemas.openxmlformats.org/officeDocument/2006/relationships/hyperlink" Target="https://meteor.aihw.gov.au/content/455640" TargetMode="External" Id="R6a83a20171584940" /><Relationship Type="http://schemas.openxmlformats.org/officeDocument/2006/relationships/hyperlink" Target="https://meteor.aihw.gov.au/RegistrationAuthority/1" TargetMode="External" Id="Rc3d8d4826c9a4ac8" /></Relationships>
</file>

<file path=word/_rels/header1.xml.rels>&#65279;<?xml version="1.0" encoding="utf-8"?><Relationships xmlns="http://schemas.openxmlformats.org/package/2006/relationships"><Relationship Type="http://schemas.openxmlformats.org/officeDocument/2006/relationships/image" Target="/media/image.png" Id="Rd4b8cc301b814d5e" /></Relationships>
</file>