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f0080d4b14827"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Industrial Classification, Second edition,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Industrial Classification, Second edition,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a08aeb1bf460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698031284b8421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of industries.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ANZSIC is a hierarchical classification with four levels: Divisions (the broadest level), Subdivisions, Groups and Classes (the finest level).</w:t>
            </w:r>
          </w:p>
          <w:p>
            <w:pPr>
              <w:spacing w:after="160"/>
            </w:pPr>
            <w:r>
              <w:rPr>
                <w:rStyle w:val="row-content-rich-text"/>
              </w:rPr>
              <w:t xml:space="preserve">At the Divisional level, the main purpose is to provide a limited number of categories which provide a broad overall picture of the economy and are suitable for the publication of summary tables in official statistics. The Subdivision, Group and Class levels provide increasingly detailed dissections of these categories for the compilation of more specific and detailed statistics.</w:t>
            </w:r>
          </w:p>
          <w:p>
            <w:pPr>
              <w:spacing w:after="160"/>
            </w:pPr>
            <w:r>
              <w:rPr>
                <w:rStyle w:val="row-content-rich-text"/>
                <w:b/>
              </w:rPr>
              <w:t xml:space="preserve">Conceptual framework</w:t>
            </w:r>
          </w:p>
          <w:p>
            <w:pPr/>
            <w:r>
              <w:rPr>
                <w:rStyle w:val="row-content-rich-text"/>
              </w:rPr>
              <w:t xml:space="preserve">The conceptual framework adopted for the development of ANZSIC 2006 uses supply-side based industry definitions and groupings. Business units engaged in similar productive activities are grouped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2006 edition of the ANZSIC replaces the 1993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w:t>
            </w:r>
          </w:p>
          <w:p>
            <w:hyperlink w:history="true" r:id="R19f4a9e71eae4665">
              <w:r>
                <w:rPr>
                  <w:rStyle w:val="Hyperlink"/>
                </w:rPr>
                <w:t xml:space="preserve">Australian and New Zealand Standard Classification of Industries</w:t>
              </w:r>
            </w:hyperlink>
            <w:r>
              <w:rPr>
                <w:rStyle w:val="row-content-rich-text"/>
              </w:rPr>
              <w:t xml:space="preserve">, Second Edition, Cat no. 1292.0 Canberra: ABS. Viewed 7 July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004a6b58a2549e9">
              <w:r>
                <w:rPr>
                  <w:rStyle w:val="Hyperlink"/>
                </w:rPr>
                <w:t xml:space="preserve">Industry type (ANZSIC 2nd edition) code NN[NN]</w:t>
              </w:r>
            </w:hyperlink>
          </w:p>
          <w:p>
            <w:pPr>
              <w:pStyle w:val="registration-status"/>
              <w:spacing w:before="0" w:after="0"/>
            </w:pPr>
            <w:hyperlink w:history="true" r:id="R206bea5c889d405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19e59a9f2ed40f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abe534e605a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453855</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86d10c889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e534e605a4865" /><Relationship Type="http://schemas.openxmlformats.org/officeDocument/2006/relationships/header" Target="/word/header1.xml" Id="R322f06e34b344f9d" /><Relationship Type="http://schemas.openxmlformats.org/officeDocument/2006/relationships/settings" Target="/word/settings.xml" Id="R2a0fac5e64594901" /><Relationship Type="http://schemas.openxmlformats.org/officeDocument/2006/relationships/styles" Target="/word/styles.xml" Id="Rd6a74cbdc571467e" /><Relationship Type="http://schemas.openxmlformats.org/officeDocument/2006/relationships/hyperlink" Target="https://meteor.aihw.gov.au/RegistrationAuthority/1" TargetMode="External" Id="R247a08aeb1bf4607" /><Relationship Type="http://schemas.openxmlformats.org/officeDocument/2006/relationships/hyperlink" Target="https://meteor.aihw.gov.au/RegistrationAuthority/16" TargetMode="External" Id="Rf698031284b84219" /><Relationship Type="http://schemas.openxmlformats.org/officeDocument/2006/relationships/hyperlink" Target="https://meteor.aihw.gov.au//www.ausstats.abs.gov.au/ausstats/subscriber.nsf/0/10AD7A6DDB4190BFCA257122001ACD9E/$File/12920_2006.pdf" TargetMode="External" Id="R19f4a9e71eae4665" /><Relationship Type="http://schemas.openxmlformats.org/officeDocument/2006/relationships/hyperlink" Target="https://meteor.aihw.gov.au/content/453857" TargetMode="External" Id="R2004a6b58a2549e9" /><Relationship Type="http://schemas.openxmlformats.org/officeDocument/2006/relationships/hyperlink" Target="https://meteor.aihw.gov.au/RegistrationAuthority/1" TargetMode="External" Id="R206bea5c889d4054" /><Relationship Type="http://schemas.openxmlformats.org/officeDocument/2006/relationships/hyperlink" Target="https://meteor.aihw.gov.au/RegistrationAuthority/16" TargetMode="External" Id="R719e59a9f2ed40f7" /></Relationships>
</file>

<file path=word/_rels/header1.xml.rels>&#65279;<?xml version="1.0" encoding="utf-8"?><Relationships xmlns="http://schemas.openxmlformats.org/package/2006/relationships"><Relationship Type="http://schemas.openxmlformats.org/officeDocument/2006/relationships/image" Target="/media/image.png" Id="R5b386d10c8894933" /></Relationships>
</file>