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31738cf6713498b" /></Relationships>
</file>

<file path=word/document.xml><?xml version="1.0" encoding="utf-8"?>
<w:document xmlns:r="http://schemas.openxmlformats.org/officeDocument/2006/relationships" xmlns:w="http://schemas.openxmlformats.org/wordprocessingml/2006/main">
  <w:body>
    <w:p>
      <w:pPr>
        <w:pStyle w:val="Title"/>
      </w:pPr>
      <w:r>
        <w:t>Mental health consumer workers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consumer workers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450727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ea75b7e9534c1a">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employed (or engaged via contract) on a part-time or full-time paid basis, where the person is specifically employed for the expertise developed from their lived experience of mental illness.</w:t>
            </w:r>
          </w:p>
          <w:p>
            <w:pPr>
              <w:spacing w:after="160"/>
            </w:pPr>
            <w:r>
              <w:rPr>
                <w:rStyle w:val="row-content-rich-text"/>
              </w:rPr>
              <w:t xml:space="preserve">Mental health consumer workers include the job titles of, but not limited to, consumer consultants, peer support workers, peer specialists, consumer companions, consumer representatives, consumer project officers and recovery support workers.</w:t>
            </w:r>
          </w:p>
          <w:p>
            <w:pPr>
              <w:spacing w:after="160"/>
            </w:pPr>
            <w:r>
              <w:rPr>
                <w:rStyle w:val="row-content-rich-text"/>
              </w:rPr>
              <w:t xml:space="preserve">Roles that mental health consumer workers may perform include, but are not limited to:</w:t>
            </w:r>
          </w:p>
          <w:p>
            <w:pPr>
              <w:pStyle w:val="ListParagraph"/>
              <w:numPr>
                <w:ilvl w:val="0"/>
                <w:numId w:val="2"/>
              </w:numPr>
            </w:pPr>
            <w:r>
              <w:rPr>
                <w:rStyle w:val="row-content-rich-text"/>
              </w:rPr>
              <w:t xml:space="preserve">Participation in mental health service planning</w:t>
            </w:r>
          </w:p>
          <w:p>
            <w:pPr>
              <w:pStyle w:val="ListParagraph"/>
              <w:numPr>
                <w:ilvl w:val="0"/>
                <w:numId w:val="2"/>
              </w:numPr>
            </w:pPr>
            <w:r>
              <w:rPr>
                <w:rStyle w:val="row-content-rich-text"/>
              </w:rPr>
              <w:t xml:space="preserve">Mental health policy development</w:t>
            </w:r>
          </w:p>
          <w:p>
            <w:pPr>
              <w:pStyle w:val="ListParagraph"/>
              <w:numPr>
                <w:ilvl w:val="0"/>
                <w:numId w:val="2"/>
              </w:numPr>
            </w:pPr>
            <w:r>
              <w:rPr>
                <w:rStyle w:val="row-content-rich-text"/>
              </w:rPr>
              <w:t xml:space="preserve">Mental health service evaluation</w:t>
            </w:r>
          </w:p>
          <w:p>
            <w:pPr>
              <w:pStyle w:val="ListParagraph"/>
              <w:numPr>
                <w:ilvl w:val="0"/>
                <w:numId w:val="2"/>
              </w:numPr>
            </w:pPr>
            <w:r>
              <w:rPr>
                <w:rStyle w:val="row-content-rich-text"/>
              </w:rPr>
              <w:t xml:space="preserve">Training and education of professionals and consumers</w:t>
            </w:r>
          </w:p>
          <w:p>
            <w:pPr>
              <w:pStyle w:val="ListParagraph"/>
              <w:numPr>
                <w:ilvl w:val="0"/>
                <w:numId w:val="2"/>
              </w:numPr>
            </w:pPr>
            <w:r>
              <w:rPr>
                <w:rStyle w:val="row-content-rich-text"/>
              </w:rPr>
              <w:t xml:space="preserve">Mentoring duties</w:t>
            </w:r>
          </w:p>
          <w:p>
            <w:pPr>
              <w:pStyle w:val="ListParagraph"/>
              <w:numPr>
                <w:ilvl w:val="0"/>
                <w:numId w:val="2"/>
              </w:numPr>
            </w:pPr>
            <w:r>
              <w:rPr>
                <w:rStyle w:val="row-content-rich-text"/>
              </w:rPr>
              <w:t xml:space="preserve">Advocacy roles</w:t>
            </w:r>
          </w:p>
          <w:p>
            <w:pPr>
              <w:pStyle w:val="ListParagraph"/>
              <w:numPr>
                <w:ilvl w:val="0"/>
                <w:numId w:val="2"/>
              </w:numPr>
            </w:pPr>
            <w:r>
              <w:rPr>
                <w:rStyle w:val="row-content-rich-text"/>
              </w:rPr>
              <w:t xml:space="preserve">Liaison activities</w:t>
            </w:r>
          </w:p>
          <w:p>
            <w:pPr>
              <w:pStyle w:val="ListParagraph"/>
              <w:numPr>
                <w:ilvl w:val="0"/>
                <w:numId w:val="2"/>
              </w:numPr>
            </w:pPr>
            <w:r>
              <w:rPr>
                <w:rStyle w:val="row-content-rich-text"/>
              </w:rPr>
              <w:t xml:space="preserve">Client support roles</w:t>
            </w:r>
          </w:p>
          <w:p>
            <w:pPr>
              <w:pStyle w:val="ListParagraph"/>
              <w:numPr>
                <w:ilvl w:val="0"/>
                <w:numId w:val="2"/>
              </w:numPr>
            </w:pPr>
            <w:r>
              <w:rPr>
                <w:rStyle w:val="row-content-rich-text"/>
              </w:rPr>
              <w:t xml:space="preserve">Peer support roles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550a68571be4b54">
              <w:r>
                <w:rPr>
                  <w:rStyle w:val="Hyperlink"/>
                </w:rPr>
                <w:t xml:space="preserve">Establishment—full-time equivalent staff (paid) (mental health consumer and carer workers)</w:t>
              </w:r>
            </w:hyperlink>
          </w:p>
          <w:p>
            <w:pPr>
              <w:spacing w:before="0" w:after="0"/>
            </w:pPr>
            <w:r>
              <w:rPr>
                <w:rStyle w:val="row-content"/>
                <w:color w:val="244061"/>
              </w:rPr>
              <w:t xml:space="preserve">       </w:t>
            </w:r>
            <w:hyperlink w:history="true" r:id="R3323f872d93245d6">
              <w:r>
                <w:rPr>
                  <w:rStyle w:val="Hyperlink"/>
                  <w:color w:val="244061"/>
                </w:rPr>
                <w:t xml:space="preserve">Health</w:t>
              </w:r>
            </w:hyperlink>
            <w:r>
              <w:rPr>
                <w:rStyle w:val="row-content"/>
                <w:color w:val="244061"/>
              </w:rPr>
              <w:t xml:space="preserve">, Standard 16/01/2020</w:t>
            </w:r>
          </w:p>
          <w:p>
            <w:r>
              <w:br/>
            </w:r>
            <w:hyperlink w:history="true" r:id="R6b5fb0be4b684b98">
              <w:r>
                <w:rPr>
                  <w:rStyle w:val="Hyperlink"/>
                </w:rPr>
                <w:t xml:space="preserve">Establishment—full-time equivalent staff (paid) (mental health consumer and carer workers), average NNNN.NN</w:t>
              </w:r>
            </w:hyperlink>
          </w:p>
          <w:p>
            <w:pPr>
              <w:spacing w:before="0" w:after="0"/>
            </w:pPr>
            <w:r>
              <w:rPr>
                <w:rStyle w:val="row-content"/>
                <w:color w:val="244061"/>
              </w:rPr>
              <w:t xml:space="preserve">       </w:t>
            </w:r>
            <w:hyperlink w:history="true" r:id="R7ad2b01c74ca4a71">
              <w:r>
                <w:rPr>
                  <w:rStyle w:val="Hyperlink"/>
                  <w:color w:val="244061"/>
                </w:rPr>
                <w:t xml:space="preserve">Health</w:t>
              </w:r>
            </w:hyperlink>
            <w:r>
              <w:rPr>
                <w:rStyle w:val="row-content"/>
                <w:color w:val="244061"/>
              </w:rPr>
              <w:t xml:space="preserve">, Standard 16/01/2020</w:t>
            </w:r>
          </w:p>
          <w:p>
            <w:r>
              <w:br/>
            </w:r>
            <w:hyperlink w:history="true" r:id="R13f8552432754a66">
              <w:r>
                <w:rPr>
                  <w:rStyle w:val="Hyperlink"/>
                </w:rPr>
                <w:t xml:space="preserve">Establishment—full-time equivalent staff (paid) (mental health consumer and carer workers), average NNNN.NN</w:t>
              </w:r>
            </w:hyperlink>
          </w:p>
          <w:p>
            <w:pPr>
              <w:spacing w:before="0" w:after="0"/>
            </w:pPr>
            <w:r>
              <w:rPr>
                <w:rStyle w:val="row-content"/>
                <w:color w:val="244061"/>
              </w:rPr>
              <w:t xml:space="preserve">       </w:t>
            </w:r>
            <w:hyperlink w:history="true" r:id="R22899e7d43bb4a01">
              <w:r>
                <w:rPr>
                  <w:rStyle w:val="Hyperlink"/>
                  <w:color w:val="244061"/>
                </w:rPr>
                <w:t xml:space="preserve">Health</w:t>
              </w:r>
            </w:hyperlink>
            <w:r>
              <w:rPr>
                <w:rStyle w:val="row-content"/>
                <w:color w:val="244061"/>
              </w:rPr>
              <w:t xml:space="preserve">, Superseded 16/01/2020</w:t>
            </w:r>
          </w:p>
          <w:p>
            <w:r>
              <w:br/>
            </w:r>
            <w:hyperlink w:history="true" r:id="R4a29260e82c14071">
              <w:r>
                <w:rPr>
                  <w:rStyle w:val="Hyperlink"/>
                </w:rPr>
                <w:t xml:space="preserve">Establishment—full-time equivalent staff (paid) (mental health consumer workers)</w:t>
              </w:r>
            </w:hyperlink>
          </w:p>
          <w:p>
            <w:pPr>
              <w:spacing w:before="0" w:after="0"/>
            </w:pPr>
            <w:r>
              <w:rPr>
                <w:rStyle w:val="row-content"/>
                <w:color w:val="244061"/>
              </w:rPr>
              <w:t xml:space="preserve">       </w:t>
            </w:r>
            <w:hyperlink w:history="true" r:id="R70452a9410ee4c4f">
              <w:r>
                <w:rPr>
                  <w:rStyle w:val="Hyperlink"/>
                  <w:color w:val="244061"/>
                </w:rPr>
                <w:t xml:space="preserve">Health</w:t>
              </w:r>
            </w:hyperlink>
            <w:r>
              <w:rPr>
                <w:rStyle w:val="row-content"/>
                <w:color w:val="244061"/>
              </w:rPr>
              <w:t xml:space="preserve">, Standard 07/02/2013</w:t>
            </w:r>
          </w:p>
          <w:p>
            <w:r>
              <w:br/>
            </w:r>
            <w:hyperlink w:history="true" r:id="R06df37f6d3c3406f">
              <w:r>
                <w:rPr>
                  <w:rStyle w:val="Hyperlink"/>
                </w:rPr>
                <w:t xml:space="preserve">Establishment—full-time equivalent staff (paid) (mental health consumer workers), average NNNN.NN</w:t>
              </w:r>
            </w:hyperlink>
          </w:p>
          <w:p>
            <w:pPr>
              <w:spacing w:before="0" w:after="0"/>
            </w:pPr>
            <w:r>
              <w:rPr>
                <w:rStyle w:val="row-content"/>
                <w:color w:val="244061"/>
              </w:rPr>
              <w:t xml:space="preserve">       </w:t>
            </w:r>
            <w:hyperlink w:history="true" r:id="R7f8145e15b634224">
              <w:r>
                <w:rPr>
                  <w:rStyle w:val="Hyperlink"/>
                  <w:color w:val="244061"/>
                </w:rPr>
                <w:t xml:space="preserve">Health</w:t>
              </w:r>
            </w:hyperlink>
            <w:r>
              <w:rPr>
                <w:rStyle w:val="row-content"/>
                <w:color w:val="244061"/>
              </w:rPr>
              <w:t xml:space="preserve">, Standard 07/02/2013</w:t>
            </w:r>
          </w:p>
          <w:p>
            <w:r>
              <w:br/>
            </w:r>
            <w:hyperlink w:history="true" r:id="R1d62dd17853b443f">
              <w:r>
                <w:rPr>
                  <w:rStyle w:val="Hyperlink"/>
                </w:rPr>
                <w:t xml:space="preserve">Establishment—recurrent expenditure (salaries and wages) (mental health consumer workers) (financial year), total Australian currency N[N(8)]</w:t>
              </w:r>
            </w:hyperlink>
          </w:p>
          <w:p>
            <w:pPr>
              <w:spacing w:before="0" w:after="0"/>
            </w:pPr>
            <w:r>
              <w:rPr>
                <w:rStyle w:val="row-content"/>
                <w:color w:val="244061"/>
              </w:rPr>
              <w:t xml:space="preserve">       </w:t>
            </w:r>
            <w:hyperlink w:history="true" r:id="R77c5ba1068cf42b8">
              <w:r>
                <w:rPr>
                  <w:rStyle w:val="Hyperlink"/>
                  <w:color w:val="244061"/>
                </w:rPr>
                <w:t xml:space="preserve">Health</w:t>
              </w:r>
            </w:hyperlink>
            <w:r>
              <w:rPr>
                <w:rStyle w:val="row-content"/>
                <w:color w:val="244061"/>
              </w:rPr>
              <w:t xml:space="preserve">, Standard 20/01/2021</w:t>
            </w:r>
          </w:p>
          <w:p>
            <w:r>
              <w:br/>
            </w:r>
            <w:hyperlink w:history="true" r:id="R4e39e76e5dbe44c8">
              <w:r>
                <w:rPr>
                  <w:rStyle w:val="Hyperlink"/>
                </w:rPr>
                <w:t xml:space="preserve">Establishment—recurrent expenditure (salaries and wages) (mental health consumer workers) (financial year), total Australian currency N[N(8)]</w:t>
              </w:r>
            </w:hyperlink>
          </w:p>
          <w:p>
            <w:pPr>
              <w:spacing w:before="0" w:after="0"/>
            </w:pPr>
            <w:r>
              <w:rPr>
                <w:rStyle w:val="row-content"/>
                <w:color w:val="244061"/>
              </w:rPr>
              <w:t xml:space="preserve">       </w:t>
            </w:r>
            <w:hyperlink w:history="true" r:id="R66a814904d1f437e">
              <w:r>
                <w:rPr>
                  <w:rStyle w:val="Hyperlink"/>
                  <w:color w:val="244061"/>
                </w:rPr>
                <w:t xml:space="preserve">Health</w:t>
              </w:r>
            </w:hyperlink>
            <w:r>
              <w:rPr>
                <w:rStyle w:val="row-content"/>
                <w:color w:val="244061"/>
              </w:rPr>
              <w:t xml:space="preserve">, Superseded 20/01/2021</w:t>
            </w:r>
          </w:p>
          <w:p>
            <w:r>
              <w:br/>
            </w:r>
            <w:hyperlink w:history="true" r:id="Re95da0a6b7084c5f">
              <w:r>
                <w:rPr>
                  <w:rStyle w:val="Hyperlink"/>
                </w:rPr>
                <w:t xml:space="preserve">Mental health establishments NMDS 2014-15</w:t>
              </w:r>
            </w:hyperlink>
          </w:p>
          <w:p>
            <w:pPr>
              <w:spacing w:before="0" w:after="0"/>
            </w:pPr>
            <w:r>
              <w:rPr>
                <w:rStyle w:val="row-content"/>
                <w:color w:val="244061"/>
              </w:rPr>
              <w:t xml:space="preserve">       </w:t>
            </w:r>
            <w:hyperlink w:history="true" r:id="Rdb5e23414c264bbc">
              <w:r>
                <w:rPr>
                  <w:rStyle w:val="Hyperlink"/>
                  <w:color w:val="244061"/>
                </w:rPr>
                <w:t xml:space="preserve">Health</w:t>
              </w:r>
            </w:hyperlink>
            <w:r>
              <w:rPr>
                <w:rStyle w:val="row-content"/>
                <w:color w:val="244061"/>
              </w:rPr>
              <w:t xml:space="preserve">, Superseded 13/11/2014</w:t>
            </w:r>
          </w:p>
          <w:p>
            <w:r>
              <w:br/>
            </w:r>
            <w:hyperlink w:history="true" r:id="Rbd4d634d889147af">
              <w:r>
                <w:rPr>
                  <w:rStyle w:val="Hyperlink"/>
                </w:rPr>
                <w:t xml:space="preserve">Mental health establishments NMDS 2015-16</w:t>
              </w:r>
            </w:hyperlink>
          </w:p>
          <w:p>
            <w:pPr>
              <w:spacing w:before="0" w:after="0"/>
            </w:pPr>
            <w:r>
              <w:rPr>
                <w:rStyle w:val="row-content"/>
                <w:color w:val="244061"/>
              </w:rPr>
              <w:t xml:space="preserve">       </w:t>
            </w:r>
            <w:hyperlink w:history="true" r:id="R3021d1d346564e23">
              <w:r>
                <w:rPr>
                  <w:rStyle w:val="Hyperlink"/>
                  <w:color w:val="244061"/>
                </w:rPr>
                <w:t xml:space="preserve">Health</w:t>
              </w:r>
            </w:hyperlink>
            <w:r>
              <w:rPr>
                <w:rStyle w:val="row-content"/>
                <w:color w:val="244061"/>
              </w:rPr>
              <w:t xml:space="preserve">, Superseded 04/09/2015</w:t>
            </w:r>
          </w:p>
          <w:p>
            <w:r>
              <w:br/>
            </w:r>
            <w:hyperlink w:history="true" r:id="Rfe4d6abc820c4a34">
              <w:r>
                <w:rPr>
                  <w:rStyle w:val="Hyperlink"/>
                </w:rPr>
                <w:t xml:space="preserve">Mental health establishments NMDS 2016-17</w:t>
              </w:r>
            </w:hyperlink>
          </w:p>
          <w:p>
            <w:pPr>
              <w:spacing w:before="0" w:after="0"/>
            </w:pPr>
            <w:r>
              <w:rPr>
                <w:rStyle w:val="row-content"/>
                <w:color w:val="244061"/>
              </w:rPr>
              <w:t xml:space="preserve">       </w:t>
            </w:r>
            <w:hyperlink w:history="true" r:id="R26b0620312b14c8c">
              <w:r>
                <w:rPr>
                  <w:rStyle w:val="Hyperlink"/>
                  <w:color w:val="244061"/>
                </w:rPr>
                <w:t xml:space="preserve">Health</w:t>
              </w:r>
            </w:hyperlink>
            <w:r>
              <w:rPr>
                <w:rStyle w:val="row-content"/>
                <w:color w:val="244061"/>
              </w:rPr>
              <w:t xml:space="preserve">, Superseded 17/08/2017</w:t>
            </w:r>
          </w:p>
          <w:p>
            <w:r>
              <w:br/>
            </w:r>
            <w:hyperlink w:history="true" r:id="R3bb1bac15f01433c">
              <w:r>
                <w:rPr>
                  <w:rStyle w:val="Hyperlink"/>
                </w:rPr>
                <w:t xml:space="preserve">Mental health establishments NMDS 2017–18</w:t>
              </w:r>
            </w:hyperlink>
          </w:p>
          <w:p>
            <w:pPr>
              <w:spacing w:before="0" w:after="0"/>
            </w:pPr>
            <w:r>
              <w:rPr>
                <w:rStyle w:val="row-content"/>
                <w:color w:val="244061"/>
              </w:rPr>
              <w:t xml:space="preserve">       </w:t>
            </w:r>
            <w:hyperlink w:history="true" r:id="Ra76a9991a2e6410a">
              <w:r>
                <w:rPr>
                  <w:rStyle w:val="Hyperlink"/>
                  <w:color w:val="244061"/>
                </w:rPr>
                <w:t xml:space="preserve">Health</w:t>
              </w:r>
            </w:hyperlink>
            <w:r>
              <w:rPr>
                <w:rStyle w:val="row-content"/>
                <w:color w:val="244061"/>
              </w:rPr>
              <w:t xml:space="preserve">, Superseded 25/01/2018</w:t>
            </w:r>
          </w:p>
          <w:p>
            <w:r>
              <w:br/>
            </w:r>
            <w:hyperlink w:history="true" r:id="R5e917a63afa74f53">
              <w:r>
                <w:rPr>
                  <w:rStyle w:val="Hyperlink"/>
                </w:rPr>
                <w:t xml:space="preserve">Mental health establishments NMDS 2018–19</w:t>
              </w:r>
            </w:hyperlink>
          </w:p>
          <w:p>
            <w:pPr>
              <w:spacing w:before="0" w:after="0"/>
            </w:pPr>
            <w:r>
              <w:rPr>
                <w:rStyle w:val="row-content"/>
                <w:color w:val="244061"/>
              </w:rPr>
              <w:t xml:space="preserve">       </w:t>
            </w:r>
            <w:hyperlink w:history="true" r:id="R3156e2d91eb24eaa">
              <w:r>
                <w:rPr>
                  <w:rStyle w:val="Hyperlink"/>
                  <w:color w:val="244061"/>
                </w:rPr>
                <w:t xml:space="preserve">Health</w:t>
              </w:r>
            </w:hyperlink>
            <w:r>
              <w:rPr>
                <w:rStyle w:val="row-content"/>
                <w:color w:val="244061"/>
              </w:rPr>
              <w:t xml:space="preserve">, Superseded 12/12/2018</w:t>
            </w:r>
          </w:p>
          <w:p>
            <w:r>
              <w:br/>
            </w:r>
            <w:hyperlink w:history="true" r:id="R2070bdbd60854c8c">
              <w:r>
                <w:rPr>
                  <w:rStyle w:val="Hyperlink"/>
                </w:rPr>
                <w:t xml:space="preserve">Mental health establishments NMDS 2019–20</w:t>
              </w:r>
            </w:hyperlink>
          </w:p>
          <w:p>
            <w:pPr>
              <w:spacing w:before="0" w:after="0"/>
            </w:pPr>
            <w:r>
              <w:rPr>
                <w:rStyle w:val="row-content"/>
                <w:color w:val="244061"/>
              </w:rPr>
              <w:t xml:space="preserve">       </w:t>
            </w:r>
            <w:hyperlink w:history="true" r:id="R1922128db4f1402b">
              <w:r>
                <w:rPr>
                  <w:rStyle w:val="Hyperlink"/>
                  <w:color w:val="244061"/>
                </w:rPr>
                <w:t xml:space="preserve">Health</w:t>
              </w:r>
            </w:hyperlink>
            <w:r>
              <w:rPr>
                <w:rStyle w:val="row-content"/>
                <w:color w:val="244061"/>
              </w:rPr>
              <w:t xml:space="preserve">, Superseded 16/01/2020</w:t>
            </w:r>
          </w:p>
          <w:p>
            <w:r>
              <w:br/>
            </w:r>
            <w:hyperlink w:history="true" r:id="Rc9f64fafed854ee9">
              <w:r>
                <w:rPr>
                  <w:rStyle w:val="Hyperlink"/>
                </w:rPr>
                <w:t xml:space="preserve">Mental health establishments NMDS 2020–21</w:t>
              </w:r>
            </w:hyperlink>
          </w:p>
          <w:p>
            <w:pPr>
              <w:spacing w:before="0" w:after="0"/>
            </w:pPr>
            <w:r>
              <w:rPr>
                <w:rStyle w:val="row-content"/>
                <w:color w:val="244061"/>
              </w:rPr>
              <w:t xml:space="preserve">       </w:t>
            </w:r>
            <w:hyperlink w:history="true" r:id="R8eb5f8da38974810">
              <w:r>
                <w:rPr>
                  <w:rStyle w:val="Hyperlink"/>
                  <w:color w:val="244061"/>
                </w:rPr>
                <w:t xml:space="preserve">Health</w:t>
              </w:r>
            </w:hyperlink>
            <w:r>
              <w:rPr>
                <w:rStyle w:val="row-content"/>
                <w:color w:val="244061"/>
              </w:rPr>
              <w:t xml:space="preserve">, Superseded 20/01/2021</w:t>
            </w:r>
          </w:p>
          <w:p>
            <w:r>
              <w:br/>
            </w:r>
            <w:hyperlink w:history="true" r:id="Re3bd57be92344160">
              <w:r>
                <w:rPr>
                  <w:rStyle w:val="Hyperlink"/>
                </w:rPr>
                <w:t xml:space="preserve">Mental health establishments NMDS 2021–22</w:t>
              </w:r>
            </w:hyperlink>
          </w:p>
          <w:p>
            <w:pPr>
              <w:spacing w:before="0" w:after="0"/>
            </w:pPr>
            <w:r>
              <w:rPr>
                <w:rStyle w:val="row-content"/>
                <w:color w:val="244061"/>
              </w:rPr>
              <w:t xml:space="preserve">       </w:t>
            </w:r>
            <w:hyperlink w:history="true" r:id="R7d4187d10c654834">
              <w:r>
                <w:rPr>
                  <w:rStyle w:val="Hyperlink"/>
                  <w:color w:val="244061"/>
                </w:rPr>
                <w:t xml:space="preserve">Health</w:t>
              </w:r>
            </w:hyperlink>
            <w:r>
              <w:rPr>
                <w:rStyle w:val="row-content"/>
                <w:color w:val="244061"/>
              </w:rPr>
              <w:t xml:space="preserve">, Superseded 17/12/2021</w:t>
            </w:r>
          </w:p>
          <w:p>
            <w:r>
              <w:br/>
            </w:r>
            <w:hyperlink w:history="true" r:id="R079236473d3b40d0">
              <w:r>
                <w:rPr>
                  <w:rStyle w:val="Hyperlink"/>
                </w:rPr>
                <w:t xml:space="preserve">Mental health establishments NMDS 2022–23</w:t>
              </w:r>
            </w:hyperlink>
          </w:p>
          <w:p>
            <w:pPr>
              <w:spacing w:before="0" w:after="0"/>
            </w:pPr>
            <w:r>
              <w:rPr>
                <w:rStyle w:val="row-content"/>
                <w:color w:val="244061"/>
              </w:rPr>
              <w:t xml:space="preserve">       </w:t>
            </w:r>
            <w:hyperlink w:history="true" r:id="R79d393e273104ba9">
              <w:r>
                <w:rPr>
                  <w:rStyle w:val="Hyperlink"/>
                  <w:color w:val="244061"/>
                </w:rPr>
                <w:t xml:space="preserve">Health</w:t>
              </w:r>
            </w:hyperlink>
            <w:r>
              <w:rPr>
                <w:rStyle w:val="row-content"/>
                <w:color w:val="244061"/>
              </w:rPr>
              <w:t xml:space="preserve">, Superseded 09/12/2022</w:t>
            </w:r>
          </w:p>
          <w:p>
            <w:r>
              <w:br/>
            </w:r>
            <w:hyperlink w:history="true" r:id="R21395aababe6404e">
              <w:r>
                <w:rPr>
                  <w:rStyle w:val="Hyperlink"/>
                </w:rPr>
                <w:t xml:space="preserve">Mental health establishments NMDS 2023–24</w:t>
              </w:r>
            </w:hyperlink>
          </w:p>
          <w:p>
            <w:pPr>
              <w:spacing w:before="0" w:after="0"/>
            </w:pPr>
            <w:r>
              <w:rPr>
                <w:rStyle w:val="row-content"/>
                <w:color w:val="244061"/>
              </w:rPr>
              <w:t xml:space="preserve">       </w:t>
            </w:r>
            <w:hyperlink w:history="true" r:id="R8da38f727d7743b6">
              <w:r>
                <w:rPr>
                  <w:rStyle w:val="Hyperlink"/>
                  <w:color w:val="244061"/>
                </w:rPr>
                <w:t xml:space="preserve">Health</w:t>
              </w:r>
            </w:hyperlink>
            <w:r>
              <w:rPr>
                <w:rStyle w:val="row-content"/>
                <w:color w:val="244061"/>
              </w:rPr>
              <w:t xml:space="preserve">, Superseded 06/12/2023</w:t>
            </w:r>
          </w:p>
          <w:p>
            <w:r>
              <w:br/>
            </w:r>
            <w:hyperlink w:history="true" r:id="R1f4e27c7b47b44a0">
              <w:r>
                <w:rPr>
                  <w:rStyle w:val="Hyperlink"/>
                </w:rPr>
                <w:t xml:space="preserve">Mental health establishments NMDS 2024–25</w:t>
              </w:r>
            </w:hyperlink>
          </w:p>
          <w:p>
            <w:pPr>
              <w:spacing w:before="0" w:after="0"/>
            </w:pPr>
            <w:r>
              <w:rPr>
                <w:rStyle w:val="row-content"/>
                <w:color w:val="244061"/>
              </w:rPr>
              <w:t xml:space="preserve">       </w:t>
            </w:r>
            <w:hyperlink w:history="true" r:id="R8ec2b3686d4947bc">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f73318ed792744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450727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e2e1d7beda4a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3318ed792744aa" /><Relationship Type="http://schemas.openxmlformats.org/officeDocument/2006/relationships/header" Target="/word/header1.xml" Id="R7488149b1c484f07" /><Relationship Type="http://schemas.openxmlformats.org/officeDocument/2006/relationships/settings" Target="/word/settings.xml" Id="Rbbd8547f727049ab" /><Relationship Type="http://schemas.openxmlformats.org/officeDocument/2006/relationships/styles" Target="/word/styles.xml" Id="Rb5b0854808764c89" /><Relationship Type="http://schemas.openxmlformats.org/officeDocument/2006/relationships/hyperlink" Target="https://meteor.aihw.gov.au/RegistrationAuthority/12" TargetMode="External" Id="R17ea75b7e9534c1a" /><Relationship Type="http://schemas.openxmlformats.org/officeDocument/2006/relationships/numbering" Target="/word/numbering.xml" Id="Rdafea3e2fbf4400e" /><Relationship Type="http://schemas.openxmlformats.org/officeDocument/2006/relationships/hyperlink" Target="https://meteor.aihw.gov.au/content/718704" TargetMode="External" Id="R2550a68571be4b54" /><Relationship Type="http://schemas.openxmlformats.org/officeDocument/2006/relationships/hyperlink" Target="https://meteor.aihw.gov.au/RegistrationAuthority/12" TargetMode="External" Id="R3323f872d93245d6" /><Relationship Type="http://schemas.openxmlformats.org/officeDocument/2006/relationships/hyperlink" Target="https://meteor.aihw.gov.au/content/718707" TargetMode="External" Id="R6b5fb0be4b684b98" /><Relationship Type="http://schemas.openxmlformats.org/officeDocument/2006/relationships/hyperlink" Target="https://meteor.aihw.gov.au/RegistrationAuthority/12" TargetMode="External" Id="R7ad2b01c74ca4a71" /><Relationship Type="http://schemas.openxmlformats.org/officeDocument/2006/relationships/hyperlink" Target="https://meteor.aihw.gov.au/content/494044" TargetMode="External" Id="R13f8552432754a66" /><Relationship Type="http://schemas.openxmlformats.org/officeDocument/2006/relationships/hyperlink" Target="https://meteor.aihw.gov.au/RegistrationAuthority/12" TargetMode="External" Id="R22899e7d43bb4a01" /><Relationship Type="http://schemas.openxmlformats.org/officeDocument/2006/relationships/hyperlink" Target="https://meteor.aihw.gov.au/content/450824" TargetMode="External" Id="R4a29260e82c14071" /><Relationship Type="http://schemas.openxmlformats.org/officeDocument/2006/relationships/hyperlink" Target="https://meteor.aihw.gov.au/RegistrationAuthority/12" TargetMode="External" Id="R70452a9410ee4c4f" /><Relationship Type="http://schemas.openxmlformats.org/officeDocument/2006/relationships/hyperlink" Target="https://meteor.aihw.gov.au/content/450821" TargetMode="External" Id="R06df37f6d3c3406f" /><Relationship Type="http://schemas.openxmlformats.org/officeDocument/2006/relationships/hyperlink" Target="https://meteor.aihw.gov.au/RegistrationAuthority/12" TargetMode="External" Id="R7f8145e15b634224" /><Relationship Type="http://schemas.openxmlformats.org/officeDocument/2006/relationships/hyperlink" Target="https://meteor.aihw.gov.au/content/736971" TargetMode="External" Id="R1d62dd17853b443f" /><Relationship Type="http://schemas.openxmlformats.org/officeDocument/2006/relationships/hyperlink" Target="https://meteor.aihw.gov.au/RegistrationAuthority/12" TargetMode="External" Id="R77c5ba1068cf42b8" /><Relationship Type="http://schemas.openxmlformats.org/officeDocument/2006/relationships/hyperlink" Target="https://meteor.aihw.gov.au/content/451428" TargetMode="External" Id="R4e39e76e5dbe44c8" /><Relationship Type="http://schemas.openxmlformats.org/officeDocument/2006/relationships/hyperlink" Target="https://meteor.aihw.gov.au/RegistrationAuthority/12" TargetMode="External" Id="R66a814904d1f437e" /><Relationship Type="http://schemas.openxmlformats.org/officeDocument/2006/relationships/hyperlink" Target="https://meteor.aihw.gov.au/content/546889" TargetMode="External" Id="Re95da0a6b7084c5f" /><Relationship Type="http://schemas.openxmlformats.org/officeDocument/2006/relationships/hyperlink" Target="https://meteor.aihw.gov.au/RegistrationAuthority/12" TargetMode="External" Id="Rdb5e23414c264bbc" /><Relationship Type="http://schemas.openxmlformats.org/officeDocument/2006/relationships/hyperlink" Target="https://meteor.aihw.gov.au/content/565661" TargetMode="External" Id="Rbd4d634d889147af" /><Relationship Type="http://schemas.openxmlformats.org/officeDocument/2006/relationships/hyperlink" Target="https://meteor.aihw.gov.au/RegistrationAuthority/12" TargetMode="External" Id="R3021d1d346564e23" /><Relationship Type="http://schemas.openxmlformats.org/officeDocument/2006/relationships/hyperlink" Target="https://meteor.aihw.gov.au/content/605829" TargetMode="External" Id="Rfe4d6abc820c4a34" /><Relationship Type="http://schemas.openxmlformats.org/officeDocument/2006/relationships/hyperlink" Target="https://meteor.aihw.gov.au/RegistrationAuthority/12" TargetMode="External" Id="R26b0620312b14c8c" /><Relationship Type="http://schemas.openxmlformats.org/officeDocument/2006/relationships/hyperlink" Target="https://meteor.aihw.gov.au/content/645723" TargetMode="External" Id="R3bb1bac15f01433c" /><Relationship Type="http://schemas.openxmlformats.org/officeDocument/2006/relationships/hyperlink" Target="https://meteor.aihw.gov.au/RegistrationAuthority/12" TargetMode="External" Id="Ra76a9991a2e6410a" /><Relationship Type="http://schemas.openxmlformats.org/officeDocument/2006/relationships/hyperlink" Target="https://meteor.aihw.gov.au/content/677892" TargetMode="External" Id="R5e917a63afa74f53" /><Relationship Type="http://schemas.openxmlformats.org/officeDocument/2006/relationships/hyperlink" Target="https://meteor.aihw.gov.au/RegistrationAuthority/12" TargetMode="External" Id="R3156e2d91eb24eaa" /><Relationship Type="http://schemas.openxmlformats.org/officeDocument/2006/relationships/hyperlink" Target="https://meteor.aihw.gov.au/content/707557" TargetMode="External" Id="R2070bdbd60854c8c" /><Relationship Type="http://schemas.openxmlformats.org/officeDocument/2006/relationships/hyperlink" Target="https://meteor.aihw.gov.au/RegistrationAuthority/12" TargetMode="External" Id="R1922128db4f1402b" /><Relationship Type="http://schemas.openxmlformats.org/officeDocument/2006/relationships/hyperlink" Target="https://meteor.aihw.gov.au/content/722168" TargetMode="External" Id="Rc9f64fafed854ee9" /><Relationship Type="http://schemas.openxmlformats.org/officeDocument/2006/relationships/hyperlink" Target="https://meteor.aihw.gov.au/RegistrationAuthority/12" TargetMode="External" Id="R8eb5f8da38974810" /><Relationship Type="http://schemas.openxmlformats.org/officeDocument/2006/relationships/hyperlink" Target="https://meteor.aihw.gov.au/content/727352" TargetMode="External" Id="Re3bd57be92344160" /><Relationship Type="http://schemas.openxmlformats.org/officeDocument/2006/relationships/hyperlink" Target="https://meteor.aihw.gov.au/RegistrationAuthority/12" TargetMode="External" Id="R7d4187d10c654834" /><Relationship Type="http://schemas.openxmlformats.org/officeDocument/2006/relationships/hyperlink" Target="https://meteor.aihw.gov.au/content/742046" TargetMode="External" Id="R079236473d3b40d0" /><Relationship Type="http://schemas.openxmlformats.org/officeDocument/2006/relationships/hyperlink" Target="https://meteor.aihw.gov.au/RegistrationAuthority/12" TargetMode="External" Id="R79d393e273104ba9" /><Relationship Type="http://schemas.openxmlformats.org/officeDocument/2006/relationships/hyperlink" Target="https://meteor.aihw.gov.au/content/756103" TargetMode="External" Id="R21395aababe6404e" /><Relationship Type="http://schemas.openxmlformats.org/officeDocument/2006/relationships/hyperlink" Target="https://meteor.aihw.gov.au/RegistrationAuthority/12" TargetMode="External" Id="R8da38f727d7743b6" /><Relationship Type="http://schemas.openxmlformats.org/officeDocument/2006/relationships/hyperlink" Target="https://meteor.aihw.gov.au/content/775628" TargetMode="External" Id="R1f4e27c7b47b44a0" /><Relationship Type="http://schemas.openxmlformats.org/officeDocument/2006/relationships/hyperlink" Target="https://meteor.aihw.gov.au/RegistrationAuthority/12" TargetMode="External" Id="R8ec2b3686d4947bc" /></Relationships>
</file>

<file path=word/_rels/header1.xml.rels>&#65279;<?xml version="1.0" encoding="utf-8"?><Relationships xmlns="http://schemas.openxmlformats.org/package/2006/relationships"><Relationship Type="http://schemas.openxmlformats.org/officeDocument/2006/relationships/image" Target="/media/image.png" Id="R4be2e1d7beda4af6" /></Relationships>
</file>