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4ddce0e4114ecd" /></Relationships>
</file>

<file path=word/document.xml><?xml version="1.0" encoding="utf-8"?>
<w:document xmlns:r="http://schemas.openxmlformats.org/officeDocument/2006/relationships" xmlns:w="http://schemas.openxmlformats.org/wordprocessingml/2006/main">
  <w:body>
    <w:p>
      <w:pPr>
        <w:pStyle w:val="Title"/>
      </w:pPr>
      <w:r>
        <w:t>Molecular test results (other) code X[X(19)]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Molecular test results (other) code X[X(19)]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450481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779bfca5fd4962">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gene symbol representing the genetic or molecular abnormalities detected in a person, other than those already specified.</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HUGO Gene Nomenclature Committee (HGNC) assigned, unique gene symbol (or gene abbreviation, short gene name) corresponding to each genetic or molecular abnormality detected. The symbol is available from their curated online repository at </w:t>
            </w:r>
            <w:hyperlink w:history="true" r:id="R9b8cd527041243f8">
              <w:r>
                <w:rPr>
                  <w:rStyle w:val="Hyperlink"/>
                </w:rPr>
                <w:t xml:space="preserve">http://www.genenames.org</w:t>
              </w:r>
            </w:hyperlink>
            <w:r>
              <w:rPr>
                <w:rStyle w:val="row-content-rich-text"/>
              </w:rPr>
              <w:t xml:space="preserve">.</w:t>
            </w:r>
          </w:p>
          <w:p>
            <w:pPr/>
            <w:r>
              <w:rPr>
                <w:rStyle w:val="row-content-rich-text"/>
              </w:rPr>
              <w:t xml:space="preserve">Gene symbols are designated by upper-case Latin letters or by a combination of upper-case letters and Arabic numerals, with the exception of the # symbol. They do not contain punctuation except for the HLA, immunoglobulin and T cell receptor gene symbols, which may be hyphenated. Generally, gene symbols will be no longer than six characters.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Wain HM, Bruford EA, Lovering RC, Lush MJ, Wright MW, Povey S 2002. Guidelines for Human Gene Nomenclature. Genomics 79(4):464-470</w:t>
            </w:r>
          </w:p>
          <w:p>
            <w:pPr/>
            <w:r>
              <w:rPr>
                <w:rStyle w:val="row-content-rich-text"/>
              </w:rPr>
              <w:t xml:space="preserve">HGNC Database, HUGO Gene Nomenclature Committee (HGNC), EMBL Outstation - Hinxton, European Bioinformatics Institute, Wellcome Trust Genome Campus, Hinxton, Cambridgeshire, CB10 1SD, UK. Viewed 21 June 2011, </w:t>
            </w:r>
            <w:hyperlink w:history="true" r:id="R3590fd852ee74af8">
              <w:r>
                <w:rPr>
                  <w:rStyle w:val="Hyperlink"/>
                </w:rPr>
                <w:t xml:space="preserve">http://www.genenames.org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2a462d015ec4be0">
              <w:r>
                <w:rPr>
                  <w:rStyle w:val="Hyperlink"/>
                </w:rPr>
                <w:t xml:space="preserve">Person with cancer—molecular pathology test results, (other) code X[X(19)]</w:t>
              </w:r>
            </w:hyperlink>
          </w:p>
          <w:p>
            <w:pPr>
              <w:pStyle w:val="registration-status"/>
              <w:spacing w:before="0" w:after="0"/>
            </w:pPr>
            <w:hyperlink w:history="true" r:id="R6ae0667a96f84c55">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d4de1fc4293b43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450481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ffa590b7e94f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de1fc4293b438f" /><Relationship Type="http://schemas.openxmlformats.org/officeDocument/2006/relationships/header" Target="/word/header1.xml" Id="R05b048fcf473487a" /><Relationship Type="http://schemas.openxmlformats.org/officeDocument/2006/relationships/settings" Target="/word/settings.xml" Id="R00726b9579c24c7b" /><Relationship Type="http://schemas.openxmlformats.org/officeDocument/2006/relationships/styles" Target="/word/styles.xml" Id="R9260390d16394cdd" /><Relationship Type="http://schemas.openxmlformats.org/officeDocument/2006/relationships/hyperlink" Target="https://meteor.aihw.gov.au/RegistrationAuthority/12" TargetMode="External" Id="R4e779bfca5fd4962" /><Relationship Type="http://schemas.openxmlformats.org/officeDocument/2006/relationships/hyperlink" Target="http://www.genenames.org/" TargetMode="External" Id="R9b8cd527041243f8" /><Relationship Type="http://schemas.openxmlformats.org/officeDocument/2006/relationships/hyperlink" Target="http://www.genenames.org/" TargetMode="External" Id="R3590fd852ee74af8" /><Relationship Type="http://schemas.openxmlformats.org/officeDocument/2006/relationships/hyperlink" Target="https://meteor.aihw.gov.au/content/450360" TargetMode="External" Id="R42a462d015ec4be0" /><Relationship Type="http://schemas.openxmlformats.org/officeDocument/2006/relationships/hyperlink" Target="https://meteor.aihw.gov.au/RegistrationAuthority/12" TargetMode="External" Id="R6ae0667a96f84c55" /></Relationships>
</file>

<file path=word/_rels/header1.xml.rels>&#65279;<?xml version="1.0" encoding="utf-8"?><Relationships xmlns="http://schemas.openxmlformats.org/package/2006/relationships"><Relationship Type="http://schemas.openxmlformats.org/officeDocument/2006/relationships/image" Target="/media/image.png" Id="Re2ffa590b7e94fc5" /></Relationships>
</file>