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6030ea063a4a7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45: Rates of services: Overnight separations,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45: Rates of services: Overnight separations,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ebff082bb943fc">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mainly lead to variation in the number of same-day admissions among providers.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the hospital. This may be relevant if significant numbers of one jurisdiction’s residents are treated in another jurisdiction.</w:t>
            </w:r>
          </w:p>
          <w:p>
            <w:pPr>
              <w:pStyle w:val="ListParagraph"/>
              <w:numPr>
                <w:ilvl w:val="0"/>
                <w:numId w:val="2"/>
              </w:numPr>
            </w:pPr>
            <w:r>
              <w:rPr>
                <w:rStyle w:val="row-content-rich-text"/>
              </w:rPr>
              <w:t xml:space="preserve">Interpretation of rates for jurisdictions should take into consideration cross-border flows, particularly in the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r>
              <w:br/>
            </w:r>
            <w:r>
              <w:rPr>
                <w:rStyle w:val="row-content-rich-text"/>
              </w:rPr>
              <w:t xml:space="preserve">States and territories supplied these data under the terms of the National Health Information Agreement (see link).</w:t>
            </w:r>
          </w:p>
          <w:p>
            <w:hyperlink w:history="true" r:id="R939c570c534447bb">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This may be relevant if significant numbers of one jurisdiction’s residents are treated in another jurisdiction (eg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 09,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Institute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mainly lead to variation in the number of same-day admissions among providers.</w:t>
            </w:r>
          </w:p>
          <w:p>
            <w:pPr>
              <w:spacing w:after="160"/>
            </w:pP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reported for Tasmania and ACT should be interpreted with caution until further assessment of Indigenous identification is completed.</w:t>
            </w:r>
          </w:p>
          <w:p>
            <w:pPr/>
            <w:r>
              <w:rPr>
                <w:rStyle w:val="row-content-rich-text"/>
              </w:rPr>
              <w:t xml:space="preserve">Cells have been suppressed to protect confidentiality (where the presentation could identify a patient or a single service provider) or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 09 and the National healthcare agreement: baseline performance report 2008-09.</w:t>
            </w:r>
          </w:p>
          <w:p>
            <w:pPr/>
            <w:r>
              <w:rPr>
                <w:rStyle w:val="row-content-rich-text"/>
              </w:rPr>
              <w:t xml:space="preserve">The data can be meaningfully compared across reference periods for all jurisdictions except Tasmania. 2008-09 data for Tasmania does not include two private hospitals that were included in 2007-08 data reported in the baseline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7aa216aa7147c4">
              <w:r>
                <w:rPr>
                  <w:rStyle w:val="Hyperlink"/>
                </w:rPr>
                <w:t xml:space="preserve">National Healthcare Agreement: P45-Rates of services: Overnight separations, 2010 QS</w:t>
              </w:r>
            </w:hyperlink>
          </w:p>
          <w:p>
            <w:pPr>
              <w:pStyle w:val="registration-status"/>
              <w:spacing w:before="0" w:after="0"/>
            </w:pPr>
            <w:hyperlink w:history="true" r:id="Rdb8eb4b096f1453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0291716dcf1401d">
              <w:r>
                <w:rPr>
                  <w:rStyle w:val="Hyperlink"/>
                </w:rPr>
                <w:t xml:space="preserve">National Healthcare Agreement: PI 45-Rates of services: Overnight separations, 2012 QS</w:t>
              </w:r>
            </w:hyperlink>
          </w:p>
          <w:p>
            <w:pPr>
              <w:pStyle w:val="registration-status"/>
              <w:spacing w:before="0" w:after="0"/>
            </w:pPr>
            <w:hyperlink w:history="true" r:id="R5524104592cc42cb">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09fa949a2fe4632">
              <w:r>
                <w:rPr>
                  <w:rStyle w:val="Hyperlink"/>
                </w:rPr>
                <w:t xml:space="preserve">National Healthcare Agreement: PI 45-Rates of services: Overnight separations, 2011</w:t>
              </w:r>
            </w:hyperlink>
          </w:p>
          <w:p>
            <w:pPr>
              <w:pStyle w:val="registration-status"/>
              <w:spacing w:before="0" w:after="0"/>
            </w:pPr>
            <w:hyperlink w:history="true" r:id="Ra68309e3393a40f1">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6db78e25f22449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448306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eb704ebbf045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b78e25f2244915" /><Relationship Type="http://schemas.openxmlformats.org/officeDocument/2006/relationships/header" Target="/word/header1.xml" Id="Rffd15a415a534bca" /><Relationship Type="http://schemas.openxmlformats.org/officeDocument/2006/relationships/settings" Target="/word/settings.xml" Id="Rd1efd3d4d6d64b9a" /><Relationship Type="http://schemas.openxmlformats.org/officeDocument/2006/relationships/styles" Target="/word/styles.xml" Id="R295d4cb699b740c2" /><Relationship Type="http://schemas.openxmlformats.org/officeDocument/2006/relationships/numbering" Target="/word/numbering.xml" Id="R30f2c90f94aa4678" /><Relationship Type="http://schemas.openxmlformats.org/officeDocument/2006/relationships/hyperlink" Target="https://meteor.aihw.gov.au/RegistrationAuthority/12" TargetMode="External" Id="R57ebff082bb943fc" /><Relationship Type="http://schemas.openxmlformats.org/officeDocument/2006/relationships/hyperlink" Target="http://www.aihw.gov.au/committees/simc/final_nhia_signed.doc" TargetMode="External" Id="R939c570c534447bb" /><Relationship Type="http://schemas.openxmlformats.org/officeDocument/2006/relationships/hyperlink" Target="https://meteor.aihw.gov.au/content/393047" TargetMode="External" Id="R247aa216aa7147c4" /><Relationship Type="http://schemas.openxmlformats.org/officeDocument/2006/relationships/hyperlink" Target="https://meteor.aihw.gov.au/RegistrationAuthority/12" TargetMode="External" Id="Rdb8eb4b096f14530" /><Relationship Type="http://schemas.openxmlformats.org/officeDocument/2006/relationships/hyperlink" Target="https://meteor.aihw.gov.au/content/500170" TargetMode="External" Id="R90291716dcf1401d" /><Relationship Type="http://schemas.openxmlformats.org/officeDocument/2006/relationships/hyperlink" Target="https://meteor.aihw.gov.au/RegistrationAuthority/12" TargetMode="External" Id="R5524104592cc42cb" /><Relationship Type="http://schemas.openxmlformats.org/officeDocument/2006/relationships/hyperlink" Target="https://meteor.aihw.gov.au/content/421602" TargetMode="External" Id="R909fa949a2fe4632" /><Relationship Type="http://schemas.openxmlformats.org/officeDocument/2006/relationships/hyperlink" Target="https://meteor.aihw.gov.au/RegistrationAuthority/12" TargetMode="External" Id="Ra68309e3393a40f1" /></Relationships>
</file>

<file path=word/_rels/header1.xml.rels>&#65279;<?xml version="1.0" encoding="utf-8"?><Relationships xmlns="http://schemas.openxmlformats.org/package/2006/relationships"><Relationship Type="http://schemas.openxmlformats.org/officeDocument/2006/relationships/image" Target="/media/image.png" Id="Re6eb704ebbf0456c" /></Relationships>
</file>