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61c19feb01b14ae1" /></Relationships>
</file>

<file path=word/document.xml><?xml version="1.0" encoding="utf-8"?>
<w:document xmlns:r="http://schemas.openxmlformats.org/officeDocument/2006/relationships" xmlns:w="http://schemas.openxmlformats.org/wordprocessingml/2006/main">
  <w:body>
    <w:p>
      <w:pPr>
        <w:pStyle w:val="Title"/>
      </w:pPr>
      <w:r>
        <w:t>National Disability Agreement: f(2)-Number of Indigenous people with disability receiving disability services as a proportion of the Indigenous potential population requiring services, 2011</w:t>
      </w:r>
    </w:p>
    <w:p>
      <w:pPr>
        <w:pStyle w:val="Subtitle"/>
      </w:pPr>
      <w:r>
        <w:t>Exported from METEOR</w:t>
      </w:r>
    </w:p>
    <w:p>
      <w:pPr>
        <w:pStyle w:val="Subtitle"/>
        <w:spacing w:after="7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National Disability Agreement: f(2)-Number of Indigenous people with disability receiving disability services as a proportion of the Indigenous potential population requiring services, 2011</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Number of Indigenous people with disability receiving disability services as a proportion of the Indigenous potential population requiring services, 2011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447040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c80f89db7381415d">
              <w:r>
                <w:rPr>
                  <w:rStyle w:val="Hyperlink"/>
                  <w:color w:val="244061"/>
                </w:rPr>
                <w:t xml:space="preserve">Community Services (retired)</w:t>
              </w:r>
            </w:hyperlink>
            <w:r>
              <w:rPr>
                <w:rStyle w:val="row-content"/>
                <w:color w:val="244061"/>
              </w:rPr>
              <w:t xml:space="preserve">, Superseded 05/03/2012</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r>
              <w:rPr>
                <w:rStyle w:val="row-content-rich-text"/>
              </w:rPr>
              <w:t xml:space="preserve">Use of specialist disability services by Aboriginal and Torres Strait Islander people.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9ae52cbb710e4da2">
              <w:r>
                <w:rPr>
                  <w:rStyle w:val="Hyperlink"/>
                </w:rPr>
                <w:t xml:space="preserve">National Disability Agreement (2011)</w:t>
              </w:r>
            </w:hyperlink>
          </w:p>
          <w:p>
            <w:pPr>
              <w:pStyle w:val="registration-status"/>
              <w:spacing w:before="0" w:after="0"/>
            </w:pPr>
            <w:hyperlink w:history="true" r:id="R3f83aa1a443a46e8">
              <w:r>
                <w:rPr>
                  <w:rStyle w:val="Hyperlink"/>
                  <w:color w:val="244061"/>
                </w:rPr>
                <w:t xml:space="preserve">Community Services (retired)</w:t>
              </w:r>
            </w:hyperlink>
            <w:r>
              <w:rPr>
                <w:rStyle w:val="row-content"/>
                <w:color w:val="244061"/>
              </w:rPr>
              <w:t xml:space="preserve">, Superseded 05/03/2012</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Outcome area:</w:t>
            </w:r>
          </w:p>
        </w:tc>
        <w:tc>
          <w:tcPr>
            <w:tcBorders>
              <w:top w:val="none" w:color="000000" w:sz="0"/>
              <w:left w:val="none" w:color="000000" w:sz="0"/>
              <w:bottom w:val="none" w:color="000000" w:sz="0"/>
              <w:right w:val="none" w:color="000000" w:sz="0"/>
            </w:tcBorders>
            <w:vAlign w:val="top"/>
          </w:tcPr>
          <w:p>
            <w:hyperlink w:history="true" r:id="R7b78981aaaf0429a">
              <w:r>
                <w:rPr>
                  <w:rStyle w:val="Hyperlink"/>
                </w:rPr>
                <w:t xml:space="preserve">People with disability enjoy choice, wellbeing and the opportunity to live as independently as possible</w:t>
              </w:r>
            </w:hyperlink>
          </w:p>
          <w:p>
            <w:pPr>
              <w:pStyle w:val="registration-status"/>
              <w:spacing w:before="0" w:after="0"/>
            </w:pPr>
            <w:hyperlink w:history="true" r:id="Rde6b9611cee44ec7">
              <w:r>
                <w:rPr>
                  <w:rStyle w:val="Hyperlink"/>
                  <w:color w:val="244061"/>
                </w:rPr>
                <w:t xml:space="preserve">Community Services (retired)</w:t>
              </w:r>
            </w:hyperlink>
            <w:r>
              <w:rPr>
                <w:rStyle w:val="row-content"/>
                <w:color w:val="244061"/>
              </w:rPr>
              <w:t xml:space="preserve">, Standard 23/07/2010</w:t>
            </w:r>
          </w:p>
          <w:p>
            <w:pPr>
              <w:pStyle w:val="registration-status"/>
              <w:spacing w:before="0" w:after="0"/>
            </w:pPr>
            <w:hyperlink w:history="true" r:id="Rb87581baa2344318">
              <w:r>
                <w:rPr>
                  <w:rStyle w:val="Hyperlink"/>
                  <w:color w:val="244061"/>
                </w:rPr>
                <w:t xml:space="preserve">Disability</w:t>
              </w:r>
            </w:hyperlink>
            <w:r>
              <w:rPr>
                <w:rStyle w:val="row-content"/>
                <w:color w:val="244061"/>
              </w:rPr>
              <w:t xml:space="preserve">, Standard 13/08/2015</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quality statement:</w:t>
            </w:r>
          </w:p>
        </w:tc>
        <w:tc>
          <w:tcPr>
            <w:tcBorders>
              <w:top w:val="none" w:color="000000" w:sz="0"/>
              <w:left w:val="none" w:color="000000" w:sz="0"/>
              <w:bottom w:val="none" w:color="000000" w:sz="0"/>
              <w:right w:val="none" w:color="000000" w:sz="0"/>
            </w:tcBorders>
            <w:vAlign w:val="top"/>
          </w:tcPr>
          <w:p>
            <w:hyperlink w:history="true" r:id="R2c77b50b06cc41c9">
              <w:r>
                <w:rPr>
                  <w:rStyle w:val="Hyperlink"/>
                </w:rPr>
                <w:t xml:space="preserve">Number of Indigenous people with disability receiving disability services as a proportion of the Indigenous potential population requiring services, 2011 QS</w:t>
              </w:r>
            </w:hyperlink>
          </w:p>
          <w:p>
            <w:pPr>
              <w:pStyle w:val="registration-status"/>
              <w:spacing w:before="0" w:after="0"/>
            </w:pPr>
            <w:hyperlink w:history="true" r:id="Re32c6db7a8704060">
              <w:r>
                <w:rPr>
                  <w:rStyle w:val="Hyperlink"/>
                  <w:color w:val="244061"/>
                </w:rPr>
                <w:t xml:space="preserve">Community Services (retired)</w:t>
              </w:r>
            </w:hyperlink>
            <w:r>
              <w:rPr>
                <w:rStyle w:val="row-content"/>
                <w:color w:val="244061"/>
              </w:rPr>
              <w:t xml:space="preserve">, Superseded 05/03/2012</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from:</w:t>
            </w:r>
          </w:p>
        </w:tc>
        <w:tc>
          <w:tcPr>
            <w:tcBorders>
              <w:top w:val="none" w:color="000000" w:sz="0"/>
              <w:left w:val="none" w:color="000000" w:sz="0"/>
              <w:bottom w:val="none" w:color="000000" w:sz="0"/>
              <w:right w:val="none" w:color="000000" w:sz="0"/>
            </w:tcBorders>
            <w:vAlign w:val="top"/>
          </w:tcPr>
          <w:p>
            <w:pPr/>
            <w:r>
              <w:rPr>
                <w:rStyle w:val="row-content-rich-text"/>
              </w:rPr>
              <w:t xml:space="preserve">15</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to:</w:t>
            </w:r>
          </w:p>
        </w:tc>
        <w:tc>
          <w:tcPr>
            <w:tcBorders>
              <w:top w:val="none" w:color="000000" w:sz="0"/>
              <w:left w:val="none" w:color="000000" w:sz="0"/>
              <w:bottom w:val="none" w:color="000000" w:sz="0"/>
              <w:right w:val="none" w:color="000000" w:sz="0"/>
            </w:tcBorders>
            <w:vAlign w:val="top"/>
          </w:tcPr>
          <w:p>
            <w:pPr/>
            <w:r>
              <w:rPr>
                <w:rStyle w:val="row-content-rich-text"/>
              </w:rPr>
              <w:t xml:space="preserve">64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r>
              <w:rPr>
                <w:rStyle w:val="row-content-rich-text"/>
              </w:rPr>
              <w:t xml:space="preserve">Performance Indicators reporting on disability employment services are restricted to the age range 15-64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R/N x 100</w:t>
            </w:r>
          </w:p>
          <w:p>
            <w:pPr>
              <w:spacing w:after="160"/>
            </w:pPr>
            <w:r>
              <w:rPr>
                <w:rStyle w:val="row-content-rich-text"/>
              </w:rPr>
              <w:t xml:space="preserve">where R = number of Aboriginal and Torres Strait Islander people aged 0–64 years who used disability employment services in the reporting period and N = estimated Indigenous potential population aged 0–64 years on 30 June at start of reporting period.</w:t>
            </w:r>
          </w:p>
          <w:p>
            <w:pPr/>
            <w:r>
              <w:rPr>
                <w:rStyle w:val="row-content-rich-text"/>
              </w:rPr>
              <w:t xml:space="preserve">For measures disaggregated by need for assistance in life area, N = the state/territory total of the number of Aboriginal and Torres Strait Islander people who used specialist disability services in the reporting period.</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Measure f(2i): Number of Aboriginal and Torres Strait Islander people aged 15–64 years who used open employment services in the reporting period.</w:t>
            </w:r>
          </w:p>
          <w:p>
            <w:pPr/>
            <w:r>
              <w:rPr>
                <w:rStyle w:val="row-content-rich-text"/>
              </w:rPr>
              <w:t xml:space="preserve">Measure f(2ii): Number of Aboriginal and Torres Strait Islander people aged 15–64 years who used supported employment services in the reporting period.</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9abb63afa1ea4b43">
              <w:r>
                <w:rPr>
                  <w:rStyle w:val="Hyperlink"/>
                </w:rPr>
                <w:t xml:space="preserve">Service episode—episode end date, DDMMYYYY</w:t>
              </w:r>
            </w:hyperlink>
          </w:p>
          <w:p>
            <w:r>
              <w:rPr>
                <w:rStyle w:val="row-content"/>
                <w:b/>
              </w:rPr>
              <w:t xml:space="preserve">NMDS / DSS</w:t>
            </w:r>
          </w:p>
          <w:p>
            <w:hyperlink w:history="true" r:id="Redf98c1fefdb431a">
              <w:r>
                <w:rPr>
                  <w:rStyle w:val="Hyperlink"/>
                </w:rPr>
                <w:t xml:space="preserve">Commonwealth State/Territory Disability Agreement NMDS (July 2008)</w:t>
              </w:r>
            </w:hyperlink>
          </w:p>
          <w:p>
            <w:r>
              <w:rPr>
                <w:rStyle w:val="row-content"/>
              </w:rPr>
              <w:t xml:space="preserve"> </w:t>
            </w:r>
          </w:p>
          <w:p>
            <w:r>
              <w:rPr>
                <w:rStyle w:val="row-content"/>
                <w:b/>
                <w:color w:val="000000"/>
              </w:rPr>
              <w:t xml:space="preserve">Data Element / Data Set</w:t>
            </w:r>
          </w:p>
          <w:p>
            <w:hyperlink w:history="true" r:id="R0b2f3c39e1ac4a74">
              <w:r>
                <w:rPr>
                  <w:rStyle w:val="Hyperlink"/>
                </w:rPr>
                <w:t xml:space="preserve">Person—Indigenous status, code N</w:t>
              </w:r>
            </w:hyperlink>
          </w:p>
          <w:p>
            <w:r>
              <w:rPr>
                <w:rStyle w:val="row-content"/>
                <w:b/>
              </w:rPr>
              <w:t xml:space="preserve">NMDS / DSS</w:t>
            </w:r>
          </w:p>
          <w:p>
            <w:hyperlink w:history="true" r:id="Rdc3290a2b2e045e6">
              <w:r>
                <w:rPr>
                  <w:rStyle w:val="Hyperlink"/>
                </w:rPr>
                <w:t xml:space="preserve">Commonwealth State/Territory Disability Agreement NMDS (July 2008)</w:t>
              </w:r>
            </w:hyperlink>
          </w:p>
          <w:p>
            <w:r>
              <w:rPr>
                <w:rStyle w:val="row-content"/>
              </w:rPr>
              <w:t xml:space="preserve"> </w:t>
            </w:r>
          </w:p>
          <w:p>
            <w:r>
              <w:rPr>
                <w:rStyle w:val="row-content"/>
                <w:b/>
                <w:color w:val="000000"/>
              </w:rPr>
              <w:t xml:space="preserve">Data Element / Data Set</w:t>
            </w:r>
          </w:p>
          <w:p>
            <w:hyperlink w:history="true" r:id="R7bf6225409004016">
              <w:r>
                <w:rPr>
                  <w:rStyle w:val="Hyperlink"/>
                </w:rPr>
                <w:t xml:space="preserve">Person—age, total years N[NN]</w:t>
              </w:r>
            </w:hyperlink>
          </w:p>
          <w:p>
            <w:r>
              <w:rPr>
                <w:rStyle w:val="row-content"/>
                <w:b/>
              </w:rPr>
              <w:t xml:space="preserve">NMDS / DSS</w:t>
            </w:r>
          </w:p>
          <w:p>
            <w:hyperlink w:history="true" r:id="R806318db3ffc4982">
              <w:r>
                <w:rPr>
                  <w:rStyle w:val="Hyperlink"/>
                </w:rPr>
                <w:t xml:space="preserve">Commonwealth State/Territory Disability Agreement NMDS (July 2008)</w:t>
              </w:r>
            </w:hyperlink>
          </w:p>
          <w:p>
            <w:r>
              <w:rPr>
                <w:rStyle w:val="row-content"/>
              </w:rPr>
              <w:t xml:space="preserve"> </w:t>
            </w:r>
          </w:p>
          <w:p>
            <w:r>
              <w:rPr>
                <w:rStyle w:val="row-content"/>
                <w:b/>
                <w:color w:val="000000"/>
              </w:rPr>
              <w:t xml:space="preserve">Data Element / Data Set</w:t>
            </w:r>
          </w:p>
          <w:p>
            <w:hyperlink w:history="true" r:id="R171074b57d1f4a02">
              <w:r>
                <w:rPr>
                  <w:rStyle w:val="Hyperlink"/>
                </w:rPr>
                <w:t xml:space="preserve">Service provider organisation—service activity type, CSTDA support service type code N.NN</w:t>
              </w:r>
            </w:hyperlink>
          </w:p>
          <w:p>
            <w:r>
              <w:rPr>
                <w:rStyle w:val="row-content"/>
                <w:b/>
              </w:rPr>
              <w:t xml:space="preserve">NMDS / DSS</w:t>
            </w:r>
          </w:p>
          <w:p>
            <w:hyperlink w:history="true" r:id="R732fe930ceb949c8">
              <w:r>
                <w:rPr>
                  <w:rStyle w:val="Hyperlink"/>
                </w:rPr>
                <w:t xml:space="preserve">Commonwealth State/Territory Disability Agreement NMDS (July 2008)</w:t>
              </w:r>
            </w:hyperlink>
          </w:p>
          <w:p>
            <w:r>
              <w:rPr>
                <w:rStyle w:val="row-content"/>
              </w:rPr>
              <w:t xml:space="preserve"> </w:t>
            </w:r>
          </w:p>
          <w:p>
            <w:r>
              <w:rPr>
                <w:rStyle w:val="row-content"/>
                <w:b/>
                <w:color w:val="000000"/>
              </w:rPr>
              <w:t xml:space="preserve">Data Element / Data Set</w:t>
            </w:r>
          </w:p>
          <w:p>
            <w:hyperlink w:history="true" r:id="R6f767f9d05124bb6">
              <w:r>
                <w:rPr>
                  <w:rStyle w:val="Hyperlink"/>
                </w:rPr>
                <w:t xml:space="preserve">Service event—last service provision date, DDMMYYYY</w:t>
              </w:r>
            </w:hyperlink>
          </w:p>
          <w:p>
            <w:r>
              <w:rPr>
                <w:rStyle w:val="row-content"/>
                <w:b/>
              </w:rPr>
              <w:t xml:space="preserve">NMDS / DSS</w:t>
            </w:r>
          </w:p>
          <w:p>
            <w:hyperlink w:history="true" r:id="R3d8cd767508343f2">
              <w:r>
                <w:rPr>
                  <w:rStyle w:val="Hyperlink"/>
                </w:rPr>
                <w:t xml:space="preserve">Commonwealth State/Territory Disability Agreement NMDS (July 2008)</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Estimated Indigenous potential population for employment services (people aged less than 65 years with profound or severe core activitly limitation) on 30 June at start of reporting period.</w:t>
            </w:r>
          </w:p>
          <w:p>
            <w:pPr>
              <w:spacing w:after="160"/>
            </w:pPr>
            <w:r>
              <w:rPr>
                <w:rStyle w:val="row-content-rich-text"/>
              </w:rPr>
              <w:t xml:space="preserve">The method used to calculate the Indigenous potential population will be the same as that adopted by the Disability Services Working Group for calculation of special needs group indicators for the Report on Government Services 2010. This method incorporates 2006 Census data and age-sex specific rates of severe/profound core activity limitation (from the Survey of Disability, Ageing and Carers (SDAC)).</w:t>
            </w:r>
          </w:p>
          <w:p>
            <w:pPr>
              <w:spacing w:after="160"/>
            </w:pPr>
            <w:r>
              <w:rPr>
                <w:rStyle w:val="row-content-rich-text"/>
              </w:rPr>
              <w:t xml:space="preserve">National level age-sex rates, rather than state/territory-age-sex rates have been used previously due to the high sampling errors associated with some of the state/territory-age-sex rate estimates in SDAC 2003 and previous iterations of the survey.  If rates are used from SDAC 2009 to calculate the potential population it is most likely that national age-sex rates will be again utilised due to timing restrictions.  Once the SDAC 2009 CURF data are available, the AIHW will investigate the possibility of using state/territory and Indigenous data.</w:t>
            </w:r>
          </w:p>
          <w:p>
            <w:pPr/>
            <w:r>
              <w:rPr>
                <w:rStyle w:val="row-content-rich-text"/>
              </w:rPr>
              <w:t xml:space="preserve">Measures disaggregated by need for assistance in life area will not use potential population as the denominator.  The denominator for these measures will be the state/territory total of the number of service users in the reporting period.</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r>
              <w:rPr>
                <w:rStyle w:val="row-content"/>
              </w:rPr>
              <w:t xml:space="preserve">Data element 'Disability' to be created.</w:t>
            </w:r>
          </w:p>
          <w:p>
            <w:r>
              <w:rPr>
                <w:rStyle w:val="row-content"/>
                <w:b/>
              </w:rPr>
              <w:t xml:space="preserve">Data Source</w:t>
            </w:r>
          </w:p>
          <w:p>
            <w:hyperlink w:history="true" r:id="R2e0fe1837dcb4439">
              <w:r>
                <w:rPr>
                  <w:rStyle w:val="Hyperlink"/>
                </w:rPr>
                <w:t xml:space="preserve">ABS Survey of Disability, Ageing and Carers (SDAC), 2003</w:t>
              </w:r>
            </w:hyperlink>
          </w:p>
          <w:p>
            <w:r>
              <w:rPr>
                <w:rStyle w:val="row-content"/>
              </w:rPr>
              <w:t xml:space="preserve"> </w:t>
            </w:r>
          </w:p>
          <w:p>
            <w:r>
              <w:rPr>
                <w:rStyle w:val="row-content"/>
                <w:b/>
                <w:color w:val="000000"/>
              </w:rPr>
              <w:t xml:space="preserve">Data Element / Data Set</w:t>
            </w:r>
          </w:p>
          <w:p>
            <w:hyperlink w:history="true" r:id="R54baf8f0cc2b475d">
              <w:r>
                <w:rPr>
                  <w:rStyle w:val="Hyperlink"/>
                </w:rPr>
                <w:t xml:space="preserve">Person—age group, NDA code N</w:t>
              </w:r>
            </w:hyperlink>
          </w:p>
          <w:p>
            <w:r>
              <w:rPr>
                <w:rStyle w:val="row-content"/>
                <w:b/>
              </w:rPr>
              <w:t xml:space="preserve">Data Source</w:t>
            </w:r>
          </w:p>
          <w:p>
            <w:hyperlink w:history="true" r:id="Re6cd090ec98f42b6">
              <w:r>
                <w:rPr>
                  <w:rStyle w:val="Hyperlink"/>
                </w:rPr>
                <w:t xml:space="preserve">ABS Survey of Disability, Ageing and Carers (SDAC), 2003</w:t>
              </w:r>
            </w:hyperlink>
          </w:p>
          <w:p>
            <w:r>
              <w:rPr>
                <w:rStyle w:val="row-content"/>
              </w:rPr>
              <w:t xml:space="preserve"> </w:t>
            </w:r>
          </w:p>
          <w:p>
            <w:r>
              <w:rPr>
                <w:rStyle w:val="row-content"/>
                <w:b/>
                <w:color w:val="000000"/>
              </w:rPr>
              <w:t xml:space="preserve">Data Element / Data Set</w:t>
            </w:r>
          </w:p>
          <w:p>
            <w:hyperlink w:history="true" r:id="Ra56e2206d56f4bf0">
              <w:r>
                <w:rPr>
                  <w:rStyle w:val="Hyperlink"/>
                </w:rPr>
                <w:t xml:space="preserve">Person—age group, NDA code N</w:t>
              </w:r>
            </w:hyperlink>
          </w:p>
          <w:p>
            <w:r>
              <w:rPr>
                <w:rStyle w:val="row-content"/>
                <w:b/>
              </w:rPr>
              <w:t xml:space="preserve">Data Source</w:t>
            </w:r>
          </w:p>
          <w:p>
            <w:hyperlink w:history="true" r:id="R681d4ea132794c43">
              <w:r>
                <w:rPr>
                  <w:rStyle w:val="Hyperlink"/>
                </w:rPr>
                <w:t xml:space="preserve">ABS Indigenous experimental estimates and projections (2001 Census-based)</w:t>
              </w:r>
            </w:hyperlink>
          </w:p>
          <w:p>
            <w:r>
              <w:rPr>
                <w:rStyle w:val="row-content"/>
              </w:rPr>
              <w:t xml:space="preserve"> </w:t>
            </w:r>
          </w:p>
          <w:p>
            <w:r>
              <w:rPr>
                <w:rStyle w:val="row-content"/>
                <w:b/>
                <w:color w:val="000000"/>
              </w:rPr>
              <w:t xml:space="preserve">Data Element / Data Set</w:t>
            </w:r>
          </w:p>
          <w:p>
            <w:hyperlink w:history="true" r:id="Rb95190da257845b7">
              <w:r>
                <w:rPr>
                  <w:rStyle w:val="Hyperlink"/>
                </w:rPr>
                <w:t xml:space="preserve">Person—age group, NDA code N</w:t>
              </w:r>
            </w:hyperlink>
          </w:p>
          <w:p>
            <w:r>
              <w:rPr>
                <w:rStyle w:val="row-content"/>
                <w:b/>
              </w:rPr>
              <w:t xml:space="preserve">Data Source</w:t>
            </w:r>
          </w:p>
          <w:p>
            <w:hyperlink w:history="true" r:id="R14e86d514bb0498a">
              <w:r>
                <w:rPr>
                  <w:rStyle w:val="Hyperlink"/>
                </w:rPr>
                <w:t xml:space="preserve">ABS 2006 Census of Population and Housing</w:t>
              </w:r>
            </w:hyperlink>
          </w:p>
          <w:p>
            <w:r>
              <w:rPr>
                <w:rStyle w:val="row-content"/>
              </w:rPr>
              <w:t xml:space="preserve"> </w:t>
            </w:r>
          </w:p>
          <w:p>
            <w:r>
              <w:rPr>
                <w:rStyle w:val="row-content"/>
                <w:b/>
                <w:color w:val="000000"/>
              </w:rPr>
              <w:t xml:space="preserve">Data Element / Data Set</w:t>
            </w:r>
            <w:r>
              <w:rPr>
                <w:rStyle w:val="row-content"/>
              </w:rPr>
              <w:t xml:space="preserve">Data element 'Need for assistance with core activities' to be created.</w:t>
            </w:r>
          </w:p>
          <w:p>
            <w:r>
              <w:rPr>
                <w:rStyle w:val="row-content"/>
                <w:b/>
              </w:rPr>
              <w:t xml:space="preserve">Data Source</w:t>
            </w:r>
          </w:p>
          <w:p>
            <w:hyperlink w:history="true" r:id="R2e875ec81e1942e4">
              <w:r>
                <w:rPr>
                  <w:rStyle w:val="Hyperlink"/>
                </w:rPr>
                <w:t xml:space="preserve">ABS 2006 Census of Population and Housing</w:t>
              </w:r>
            </w:hyperlink>
          </w:p>
          <w:p>
            <w:r>
              <w:rPr>
                <w:rStyle w:val="row-content"/>
              </w:rPr>
              <w:t xml:space="preserve"> </w:t>
            </w:r>
          </w:p>
          <w:p>
            <w:r>
              <w:rPr>
                <w:rStyle w:val="row-content"/>
                <w:b/>
                <w:color w:val="000000"/>
              </w:rPr>
              <w:t xml:space="preserve">Data Element / Data Set</w:t>
            </w:r>
            <w:r>
              <w:rPr>
                <w:rStyle w:val="row-content"/>
              </w:rPr>
              <w:t xml:space="preserve">Data element 'Remoteness' to be created.</w:t>
            </w:r>
          </w:p>
          <w:p>
            <w:r>
              <w:rPr>
                <w:rStyle w:val="row-content"/>
                <w:b/>
              </w:rPr>
              <w:t xml:space="preserve">Data Source</w:t>
            </w:r>
          </w:p>
          <w:p>
            <w:hyperlink w:history="true" r:id="Rd00a8d9736844482">
              <w:r>
                <w:rPr>
                  <w:rStyle w:val="Hyperlink"/>
                </w:rPr>
                <w:t xml:space="preserve">ABS 2006 Census of Population and Housing</w:t>
              </w:r>
            </w:hyperlink>
          </w:p>
          <w:p>
            <w:r>
              <w:rPr>
                <w:rStyle w:val="row-content"/>
              </w:rPr>
              <w:t xml:space="preserve"> </w:t>
            </w:r>
          </w:p>
          <w:p>
            <w:r>
              <w:rPr>
                <w:rStyle w:val="row-content"/>
                <w:b/>
                <w:color w:val="000000"/>
              </w:rPr>
              <w:t xml:space="preserve">Data Element / Data Set</w:t>
            </w:r>
          </w:p>
          <w:p>
            <w:hyperlink w:history="true" r:id="Rfd655f2369ae4470">
              <w:r>
                <w:rPr>
                  <w:rStyle w:val="Hyperlink"/>
                </w:rPr>
                <w:t xml:space="preserve">Person—Australian state/territory identifier, code N</w:t>
              </w:r>
            </w:hyperlink>
          </w:p>
          <w:p>
            <w:r>
              <w:rPr>
                <w:rStyle w:val="row-content"/>
                <w:b/>
              </w:rPr>
              <w:t xml:space="preserve">Data Source</w:t>
            </w:r>
          </w:p>
          <w:p>
            <w:hyperlink w:history="true" r:id="R04d91660ec9b489e">
              <w:r>
                <w:rPr>
                  <w:rStyle w:val="Hyperlink"/>
                </w:rPr>
                <w:t xml:space="preserve">ABS Indigenous experimental estimates and projections (2001 Census-based)</w:t>
              </w:r>
            </w:hyperlink>
          </w:p>
          <w:p>
            <w:r>
              <w:rPr>
                <w:rStyle w:val="row-content"/>
              </w:rPr>
              <w:t xml:space="preserve"> </w:t>
            </w:r>
          </w:p>
          <w:p>
            <w:r>
              <w:rPr>
                <w:rStyle w:val="row-content"/>
                <w:b/>
                <w:color w:val="000000"/>
              </w:rPr>
              <w:t xml:space="preserve">Data Element / Data Set</w:t>
            </w:r>
          </w:p>
          <w:p>
            <w:hyperlink w:history="true" r:id="R0e0a569d5be14b2c">
              <w:r>
                <w:rPr>
                  <w:rStyle w:val="Hyperlink"/>
                </w:rPr>
                <w:t xml:space="preserve">Person—Australian state/territory identifier, code N</w:t>
              </w:r>
            </w:hyperlink>
          </w:p>
          <w:p>
            <w:r>
              <w:rPr>
                <w:rStyle w:val="row-content"/>
                <w:b/>
              </w:rPr>
              <w:t xml:space="preserve">Data Source</w:t>
            </w:r>
          </w:p>
          <w:p>
            <w:hyperlink w:history="true" r:id="R9a6b19f691834769">
              <w:r>
                <w:rPr>
                  <w:rStyle w:val="Hyperlink"/>
                </w:rPr>
                <w:t xml:space="preserve">ABS 2006 Census of Population and Housing</w:t>
              </w:r>
            </w:hyperlink>
          </w:p>
          <w:p>
            <w:r>
              <w:rPr>
                <w:rStyle w:val="row-content"/>
              </w:rPr>
              <w:t xml:space="preserve"> </w:t>
            </w:r>
          </w:p>
          <w:p>
            <w:r>
              <w:rPr>
                <w:rStyle w:val="row-content"/>
                <w:b/>
                <w:color w:val="000000"/>
              </w:rPr>
              <w:t xml:space="preserve">Data Element / Data Set</w:t>
            </w:r>
          </w:p>
          <w:p>
            <w:hyperlink w:history="true" r:id="R937a923d83c848a0">
              <w:r>
                <w:rPr>
                  <w:rStyle w:val="Hyperlink"/>
                </w:rPr>
                <w:t xml:space="preserve">Person—sex, code N</w:t>
              </w:r>
            </w:hyperlink>
          </w:p>
          <w:p>
            <w:r>
              <w:rPr>
                <w:rStyle w:val="row-content"/>
                <w:b/>
              </w:rPr>
              <w:t xml:space="preserve">Data Source</w:t>
            </w:r>
          </w:p>
          <w:p>
            <w:hyperlink w:history="true" r:id="Rf5a1122acb0c40fa">
              <w:r>
                <w:rPr>
                  <w:rStyle w:val="Hyperlink"/>
                </w:rPr>
                <w:t xml:space="preserve">ABS Survey of Disability, Ageing and Carers (SDAC), 2003</w:t>
              </w:r>
            </w:hyperlink>
          </w:p>
          <w:p>
            <w:r>
              <w:rPr>
                <w:rStyle w:val="row-content"/>
              </w:rPr>
              <w:t xml:space="preserve"> </w:t>
            </w:r>
          </w:p>
          <w:p>
            <w:r>
              <w:rPr>
                <w:rStyle w:val="row-content"/>
                <w:b/>
                <w:color w:val="000000"/>
              </w:rPr>
              <w:t xml:space="preserve">Data Element / Data Set</w:t>
            </w:r>
          </w:p>
          <w:p>
            <w:hyperlink w:history="true" r:id="Rb5a6c8820db64bce">
              <w:r>
                <w:rPr>
                  <w:rStyle w:val="Hyperlink"/>
                </w:rPr>
                <w:t xml:space="preserve">Person—sex, code N</w:t>
              </w:r>
            </w:hyperlink>
          </w:p>
          <w:p>
            <w:r>
              <w:rPr>
                <w:rStyle w:val="row-content"/>
                <w:b/>
              </w:rPr>
              <w:t xml:space="preserve">Data Source</w:t>
            </w:r>
          </w:p>
          <w:p>
            <w:hyperlink w:history="true" r:id="R46d3a23d2ba74a52">
              <w:r>
                <w:rPr>
                  <w:rStyle w:val="Hyperlink"/>
                </w:rPr>
                <w:t xml:space="preserve">ABS Indigenous experimental estimates and projections (2001 Census-based)</w:t>
              </w:r>
            </w:hyperlink>
          </w:p>
          <w:p>
            <w:r>
              <w:rPr>
                <w:rStyle w:val="row-content"/>
              </w:rPr>
              <w:t xml:space="preserve"> </w:t>
            </w:r>
          </w:p>
          <w:p>
            <w:r>
              <w:rPr>
                <w:rStyle w:val="row-content"/>
                <w:b/>
                <w:color w:val="000000"/>
              </w:rPr>
              <w:t xml:space="preserve">Data Element / Data Set</w:t>
            </w:r>
          </w:p>
          <w:p>
            <w:hyperlink w:history="true" r:id="Rce7de305bbba4d8a">
              <w:r>
                <w:rPr>
                  <w:rStyle w:val="Hyperlink"/>
                </w:rPr>
                <w:t xml:space="preserve">Person—sex, code N</w:t>
              </w:r>
            </w:hyperlink>
          </w:p>
          <w:p>
            <w:r>
              <w:rPr>
                <w:rStyle w:val="row-content"/>
                <w:b/>
              </w:rPr>
              <w:t xml:space="preserve">Data Source</w:t>
            </w:r>
          </w:p>
          <w:p>
            <w:hyperlink w:history="true" r:id="Ra2e15b15024c4c88">
              <w:r>
                <w:rPr>
                  <w:rStyle w:val="Hyperlink"/>
                </w:rPr>
                <w:t xml:space="preserve">ABS 2006 Census of Population and Housing</w:t>
              </w:r>
            </w:hyperlink>
          </w:p>
          <w:p>
            <w:r>
              <w:rPr>
                <w:rStyle w:val="row-content"/>
              </w:rPr>
              <w:t xml:space="preserve"> </w:t>
            </w:r>
          </w:p>
          <w:p>
            <w:r>
              <w:rPr>
                <w:rStyle w:val="row-content"/>
                <w:b/>
                <w:color w:val="000000"/>
              </w:rPr>
              <w:t xml:space="preserve">Data Element / Data Set</w:t>
            </w:r>
          </w:p>
          <w:p>
            <w:hyperlink w:history="true" r:id="R9546269f080f405f">
              <w:r>
                <w:rPr>
                  <w:rStyle w:val="Hyperlink"/>
                </w:rPr>
                <w:t xml:space="preserve">Person—Indigenous status, code N</w:t>
              </w:r>
            </w:hyperlink>
          </w:p>
          <w:p>
            <w:r>
              <w:rPr>
                <w:rStyle w:val="row-content"/>
                <w:b/>
              </w:rPr>
              <w:t xml:space="preserve">Data Source</w:t>
            </w:r>
          </w:p>
          <w:p>
            <w:hyperlink w:history="true" r:id="Rcfcbf66a582e4822">
              <w:r>
                <w:rPr>
                  <w:rStyle w:val="Hyperlink"/>
                </w:rPr>
                <w:t xml:space="preserve">ABS 2006 Census of Population and Housing</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For measure f(2i) (service type 5.01) and measure f(2ii) (service type 5.02):</w:t>
            </w:r>
          </w:p>
          <w:p>
            <w:pPr>
              <w:pStyle w:val="ListParagraph"/>
              <w:numPr>
                <w:ilvl w:val="0"/>
                <w:numId w:val="2"/>
              </w:numPr>
            </w:pPr>
            <w:r>
              <w:rPr>
                <w:rStyle w:val="row-content-rich-text"/>
              </w:rPr>
              <w:t xml:space="preserve">State/territory by age group (15–24, 25–34, 35–44,45–54,55–64 years, subtotal 15–49 years, total)</w:t>
            </w:r>
          </w:p>
          <w:p>
            <w:pPr>
              <w:pStyle w:val="ListParagraph"/>
              <w:numPr>
                <w:ilvl w:val="0"/>
                <w:numId w:val="2"/>
              </w:numPr>
            </w:pPr>
            <w:r>
              <w:rPr>
                <w:rStyle w:val="row-content-rich-text"/>
              </w:rPr>
              <w:t xml:space="preserve">State/territory by sex (male, female, total)</w:t>
            </w:r>
          </w:p>
          <w:p>
            <w:pPr>
              <w:pStyle w:val="ListParagraph"/>
              <w:numPr>
                <w:ilvl w:val="0"/>
                <w:numId w:val="2"/>
              </w:numPr>
            </w:pPr>
            <w:r>
              <w:rPr>
                <w:rStyle w:val="row-content-rich-text"/>
              </w:rPr>
              <w:t xml:space="preserve">Remoteness Area (Major Cities, Inner Regional, other, total)</w:t>
            </w:r>
          </w:p>
          <w:p>
            <w:pPr>
              <w:pStyle w:val="ListParagraph"/>
              <w:numPr>
                <w:ilvl w:val="0"/>
                <w:numId w:val="2"/>
              </w:numPr>
            </w:pPr>
            <w:r>
              <w:rPr>
                <w:rStyle w:val="row-content-rich-text"/>
              </w:rPr>
              <w:t xml:space="preserve">State/territory by need for assistance (activities of daily living, activities of independent living or work, education or community but not activities of daily living, total needing assistance, no need for help or supervision, level of assistance not determined, total).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r>
              <w:rPr>
                <w:rStyle w:val="row-content"/>
              </w:rPr>
              <w:t xml:space="preserve">Data element 'Need for assistance' to be created.</w:t>
            </w:r>
          </w:p>
          <w:p>
            <w:r>
              <w:rPr>
                <w:rStyle w:val="row-content"/>
              </w:rPr>
              <w:t xml:space="preserve"> </w:t>
            </w:r>
          </w:p>
          <w:p>
            <w:r>
              <w:rPr>
                <w:rStyle w:val="row-content"/>
                <w:b/>
                <w:color w:val="000000"/>
              </w:rPr>
              <w:t xml:space="preserve">Data Element / Data Set</w:t>
            </w:r>
            <w:r>
              <w:rPr>
                <w:rStyle w:val="row-content"/>
              </w:rPr>
              <w:t xml:space="preserve">Data element 'Remoteness' to be created.</w:t>
            </w:r>
          </w:p>
          <w:p>
            <w:r>
              <w:rPr>
                <w:rStyle w:val="row-content"/>
              </w:rPr>
              <w:t xml:space="preserve"> </w:t>
            </w:r>
          </w:p>
          <w:p>
            <w:r>
              <w:rPr>
                <w:rStyle w:val="row-content"/>
                <w:b/>
                <w:color w:val="000000"/>
              </w:rPr>
              <w:t xml:space="preserve">Data Element / Data Set</w:t>
            </w:r>
          </w:p>
          <w:p>
            <w:hyperlink w:history="true" r:id="R06866ead5168427d">
              <w:r>
                <w:rPr>
                  <w:rStyle w:val="Hyperlink"/>
                </w:rPr>
                <w:t xml:space="preserve">Person—Australian state/territory identifier, code N</w:t>
              </w:r>
            </w:hyperlink>
          </w:p>
          <w:p>
            <w:r>
              <w:rPr>
                <w:rStyle w:val="row-content"/>
              </w:rPr>
              <w:t xml:space="preserve"> </w:t>
            </w:r>
          </w:p>
          <w:p>
            <w:r>
              <w:rPr>
                <w:rStyle w:val="row-content"/>
                <w:b/>
                <w:color w:val="000000"/>
              </w:rPr>
              <w:t xml:space="preserve">Data Element / Data Set</w:t>
            </w:r>
          </w:p>
          <w:p>
            <w:hyperlink w:history="true" r:id="R8ab84376137b4228">
              <w:r>
                <w:rPr>
                  <w:rStyle w:val="Hyperlink"/>
                </w:rPr>
                <w:t xml:space="preserve">Person—sex, code N</w:t>
              </w:r>
            </w:hyperlink>
          </w:p>
          <w:p>
            <w:r>
              <w:rPr>
                <w:rStyle w:val="row-content"/>
              </w:rPr>
              <w:t xml:space="preserve"> </w:t>
            </w:r>
          </w:p>
          <w:p>
            <w:r>
              <w:rPr>
                <w:rStyle w:val="row-content"/>
                <w:b/>
                <w:color w:val="000000"/>
              </w:rPr>
              <w:t xml:space="preserve">Data Element / Data Set</w:t>
            </w:r>
          </w:p>
          <w:p>
            <w:hyperlink w:history="true" r:id="R9f04e5edab5d4aaa">
              <w:r>
                <w:rPr>
                  <w:rStyle w:val="Hyperlink"/>
                </w:rPr>
                <w:t xml:space="preserve">Person—age, total years N[NN]</w:t>
              </w:r>
            </w:hyperlink>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Percentage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c81c809895fe4a1b">
              <w:r>
                <w:rPr>
                  <w:rStyle w:val="Hyperlink"/>
                </w:rPr>
                <w:t xml:space="preserve">ABS Survey of Disability, Ageing and Carers (SDAC), 2003</w:t>
              </w:r>
            </w:hyperlink>
          </w:p>
          <w:p>
            <w:r>
              <w:rPr>
                <w:rStyle w:val="row-content"/>
                <w:b/>
              </w:rPr>
              <w:t xml:space="preserve">Frequency</w:t>
            </w:r>
          </w:p>
          <w:p>
            <w:r>
              <w:rPr>
                <w:rStyle w:val="row-content"/>
              </w:rPr>
              <w:t xml:space="preserve">Every 6 years.</w:t>
            </w:r>
          </w:p>
          <w:p>
            <w:r>
              <w:rPr>
                <w:rStyle w:val="row-content"/>
                <w:b/>
              </w:rPr>
              <w:t xml:space="preserve">Data custodian</w:t>
            </w:r>
          </w:p>
          <w:p>
            <w:r>
              <w:rPr>
                <w:rStyle w:val="row-content"/>
              </w:rPr>
              <w:t xml:space="preserve">Australian Bureau of Statistics.</w:t>
            </w:r>
          </w:p>
          <w:p>
            <w:r>
              <w:rPr>
                <w:rStyle w:val="row-content"/>
              </w:rPr>
              <w:t xml:space="preserve"> </w:t>
            </w:r>
          </w:p>
          <w:p>
            <w:r>
              <w:rPr>
                <w:rStyle w:val="row-content"/>
                <w:b/>
                <w:color w:val="000000"/>
              </w:rPr>
              <w:t xml:space="preserve">Data Source</w:t>
            </w:r>
          </w:p>
          <w:p>
            <w:hyperlink w:history="true" r:id="R5fa2226a114245af">
              <w:r>
                <w:rPr>
                  <w:rStyle w:val="Hyperlink"/>
                </w:rPr>
                <w:t xml:space="preserve">ABS 2006 Census of Population and Housing</w:t>
              </w:r>
            </w:hyperlink>
          </w:p>
          <w:p>
            <w:r>
              <w:rPr>
                <w:rStyle w:val="row-content"/>
                <w:b/>
              </w:rPr>
              <w:t xml:space="preserve">Frequency</w:t>
            </w:r>
          </w:p>
          <w:p>
            <w:r>
              <w:rPr>
                <w:rStyle w:val="row-content"/>
              </w:rPr>
              <w:t xml:space="preserve">Every 5 years</w:t>
            </w:r>
          </w:p>
          <w:p>
            <w:r>
              <w:rPr>
                <w:rStyle w:val="row-content"/>
                <w:b/>
              </w:rPr>
              <w:t xml:space="preserve">Data custodian</w:t>
            </w:r>
          </w:p>
          <w:p>
            <w:r>
              <w:rPr>
                <w:rStyle w:val="row-content"/>
              </w:rPr>
              <w:t xml:space="preserve">Australian Bureau of Statistics</w:t>
            </w:r>
          </w:p>
          <w:p>
            <w:r>
              <w:rPr>
                <w:rStyle w:val="row-content"/>
              </w:rPr>
              <w:t xml:space="preserve"> </w:t>
            </w:r>
          </w:p>
          <w:p>
            <w:r>
              <w:rPr>
                <w:rStyle w:val="row-content"/>
                <w:b/>
                <w:color w:val="000000"/>
              </w:rPr>
              <w:t xml:space="preserve">Data Source</w:t>
            </w:r>
          </w:p>
          <w:p>
            <w:hyperlink w:history="true" r:id="Rec085940f61d439a">
              <w:r>
                <w:rPr>
                  <w:rStyle w:val="Hyperlink"/>
                </w:rPr>
                <w:t xml:space="preserve">ABS Indigenous experimental estimates and projections (2001 Census-based)</w:t>
              </w:r>
            </w:hyperlink>
          </w:p>
          <w:p>
            <w:r>
              <w:rPr>
                <w:rStyle w:val="row-content"/>
                <w:b/>
              </w:rPr>
              <w:t xml:space="preserve">Frequency</w:t>
            </w:r>
          </w:p>
          <w:p>
            <w:r>
              <w:rPr>
                <w:rStyle w:val="row-content"/>
              </w:rPr>
              <w:t xml:space="preserve">Periodic</w:t>
            </w:r>
          </w:p>
          <w:p>
            <w:r>
              <w:rPr>
                <w:rStyle w:val="row-content"/>
                <w:b/>
              </w:rPr>
              <w:t xml:space="preserve">Data quality statement</w:t>
            </w:r>
          </w:p>
          <w:p>
            <w:hyperlink w:history="true" r:id="Rd317c15536454224">
              <w:r>
                <w:rPr>
                  <w:rStyle w:val="Hyperlink"/>
                </w:rPr>
                <w:t xml:space="preserve">ABS Indigenous experimental estimates and projections, QS</w:t>
              </w:r>
            </w:hyperlink>
          </w:p>
          <w:p>
            <w:r>
              <w:rPr>
                <w:rStyle w:val="row-content"/>
                <w:b/>
              </w:rPr>
              <w:t xml:space="preserve">Data custodian</w:t>
            </w:r>
          </w:p>
          <w:p>
            <w:r>
              <w:rPr>
                <w:rStyle w:val="row-content"/>
              </w:rPr>
              <w:t xml:space="preserve">Australian Bureau of Statistics</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Accountability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Reporting requirements: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COAG - annually.</w:t>
            </w:r>
          </w:p>
          <w:p>
            <w:pPr/>
            <w:r>
              <w:rPr>
                <w:rStyle w:val="row-content-rich-text"/>
              </w:rPr>
              <w:t xml:space="preserve">Review of Government services provision - annually.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Organisation responsible for providing data:</w:t>
            </w:r>
          </w:p>
        </w:tc>
        <w:tc>
          <w:tcPr>
            <w:tcBorders>
              <w:top w:val="none" w:color="000000" w:sz="0"/>
              <w:left w:val="none" w:color="000000" w:sz="0"/>
              <w:bottom w:val="none" w:color="000000" w:sz="0"/>
              <w:right w:val="none" w:color="000000" w:sz="0"/>
            </w:tcBorders>
            <w:vAlign w:val="top"/>
          </w:tcPr>
          <w:p>
            <w:pPr/>
            <w:r>
              <w:rPr>
                <w:rStyle w:val="row-content-rich-text"/>
              </w:rPr>
              <w:t xml:space="preserve">Australian Institute of Health and Welfare.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Accountability:</w:t>
            </w:r>
          </w:p>
        </w:tc>
        <w:tc>
          <w:tcPr>
            <w:tcBorders>
              <w:top w:val="none" w:color="000000" w:sz="0"/>
              <w:left w:val="none" w:color="000000" w:sz="0"/>
              <w:bottom w:val="none" w:color="000000" w:sz="0"/>
              <w:right w:val="none" w:color="000000" w:sz="0"/>
            </w:tcBorders>
            <w:vAlign w:val="top"/>
          </w:tcPr>
          <w:p>
            <w:pPr/>
            <w:r>
              <w:rPr>
                <w:rStyle w:val="row-content-rich-text"/>
              </w:rPr>
              <w:t xml:space="preserve">Overall—shared; Employment services—AG; Accommodation, respite, community support (includes case management and individual service planning), community access services—state and territory governments.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Benchmark:</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Related NDA benchmark - Performance benchmark (e) An increase in the proportion of Indigenous people with disability receiving disability service.</w:t>
            </w:r>
          </w:p>
          <w:p>
            <w:pPr/>
            <w:r>
              <w:rPr>
                <w:rStyle w:val="row-content-rich-text"/>
              </w:rP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Further data development / collection required:</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AIHW will conduct an investigation into the feasibility and data quality of attaching SEIFA to the DS NMDS.</w:t>
            </w:r>
          </w:p>
          <w:p>
            <w:pPr>
              <w:spacing w:after="160"/>
            </w:pPr>
            <w:r>
              <w:rPr>
                <w:rStyle w:val="row-content-rich-text"/>
              </w:rPr>
              <w:t xml:space="preserve">The 2009 SDAC collected Indigenous status. Once the CURF data are available, the AIHW will investigate the possibility of using state/territory-age-sex rates of severe/profound core activity limitation and diability, in conjunction with Indigenous status for the calculation of Indigenous potential population.</w:t>
            </w:r>
          </w:p>
          <w:p>
            <w:pPr>
              <w:spacing w:after="160"/>
            </w:pPr>
            <w:r>
              <w:rPr>
                <w:rStyle w:val="row-content-rich-text"/>
              </w:rPr>
              <w:t xml:space="preserve">Classifications proposed above are appropriate for the current CSTDA/DS NMDS. Classifications will need to be reviewed in line with any future changes to the NMDS.</w:t>
            </w:r>
          </w:p>
          <w:p>
            <w:pPr/>
            <w:r>
              <w:rPr>
                <w:rStyle w:val="row-content-rich-text"/>
              </w:rP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Other issues caveats: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Available disaggregation depends on sampling errors, confidentiality and other caveats. In particular, supply of data disaggregated by IRSE is dependant upon an investigation into the quality of these data at the postcode level.</w:t>
            </w:r>
          </w:p>
          <w:p>
            <w:pPr>
              <w:spacing w:after="160"/>
            </w:pPr>
            <w:r>
              <w:rPr>
                <w:rStyle w:val="row-content-rich-text"/>
              </w:rPr>
              <w:t xml:space="preserve">Cells with numerator counts less than 5 will be suppressed. Numerator and denominator cells will be suppressed, where disaggregated by state/territory (excluding totals).</w:t>
            </w:r>
          </w:p>
          <w:p>
            <w:pPr>
              <w:spacing w:after="160"/>
            </w:pPr>
            <w:r>
              <w:rPr>
                <w:rStyle w:val="row-content-rich-text"/>
              </w:rPr>
              <w:t xml:space="preserve">For measure f(1), people with age reported in the range 0 to 64 years and people with not stated age are included in calculations for this indicator. For measure f(2i) and measure f(2ii), people with age reported in the range 15 to 64 years only are included in calculations. People with age reported to be 65 years or older are not included.</w:t>
            </w:r>
          </w:p>
          <w:p>
            <w:pPr>
              <w:spacing w:after="160"/>
            </w:pPr>
            <w:r>
              <w:rPr>
                <w:rStyle w:val="row-content-rich-text"/>
              </w:rPr>
              <w:t xml:space="preserve">Treatment of ‘not stated’ values within disaggregations (numerator only):</w:t>
            </w:r>
          </w:p>
          <w:p>
            <w:pPr>
              <w:spacing w:after="160"/>
            </w:pPr>
            <w:r>
              <w:rPr>
                <w:rStyle w:val="row-content-rich-text"/>
              </w:rPr>
              <w:t xml:space="preserve">For measure f(1):</w:t>
            </w:r>
          </w:p>
          <w:p>
            <w:pPr>
              <w:pStyle w:val="ListParagraph"/>
              <w:numPr>
                <w:ilvl w:val="0"/>
                <w:numId w:val="3"/>
              </w:numPr>
            </w:pPr>
            <w:r>
              <w:rPr>
                <w:rStyle w:val="row-content-rich-text"/>
              </w:rPr>
              <w:t xml:space="preserve">Age group: Total includes people with ‘not stated’ age.</w:t>
            </w:r>
            <w:r>
              <w:br/>
            </w:r>
          </w:p>
          <w:p>
            <w:pPr>
              <w:spacing w:after="160"/>
            </w:pPr>
            <w:r>
              <w:rPr>
                <w:rStyle w:val="row-content-rich-text"/>
              </w:rPr>
              <w:t xml:space="preserve">For measure f(2i) and measure f(2ii):</w:t>
            </w:r>
          </w:p>
          <w:p>
            <w:pPr>
              <w:pStyle w:val="ListParagraph"/>
              <w:numPr>
                <w:ilvl w:val="0"/>
                <w:numId w:val="4"/>
              </w:numPr>
            </w:pPr>
            <w:r>
              <w:rPr>
                <w:rStyle w:val="row-content-rich-text"/>
              </w:rPr>
              <w:t xml:space="preserve">Age group: Only people with known age will be included.</w:t>
            </w:r>
            <w:r>
              <w:br/>
            </w:r>
          </w:p>
          <w:p>
            <w:pPr>
              <w:spacing w:after="160"/>
            </w:pPr>
            <w:r>
              <w:rPr>
                <w:rStyle w:val="row-content-rich-text"/>
              </w:rPr>
              <w:t xml:space="preserve">For all measures:</w:t>
            </w:r>
          </w:p>
          <w:p>
            <w:pPr>
              <w:pStyle w:val="ListParagraph"/>
              <w:numPr>
                <w:ilvl w:val="0"/>
                <w:numId w:val="5"/>
              </w:numPr>
            </w:pPr>
            <w:r>
              <w:rPr>
                <w:rStyle w:val="row-content-rich-text"/>
              </w:rPr>
              <w:t xml:space="preserve">Sex: Total includes people with ‘not stated’ sex.</w:t>
            </w:r>
            <w:r>
              <w:br/>
            </w:r>
          </w:p>
          <w:p>
            <w:pPr>
              <w:pStyle w:val="ListParagraph"/>
              <w:numPr>
                <w:ilvl w:val="0"/>
                <w:numId w:val="5"/>
              </w:numPr>
            </w:pPr>
            <w:r>
              <w:rPr>
                <w:rStyle w:val="row-content-rich-text"/>
              </w:rPr>
              <w:t xml:space="preserve">Remoteness: Outer Regional/Remote includes Outer Regional, Remote and Very Remote. Total includes people where remoteness area cannot be determined.</w:t>
            </w:r>
          </w:p>
          <w:p>
            <w:pPr>
              <w:pStyle w:val="ListParagraph"/>
              <w:numPr>
                <w:ilvl w:val="0"/>
                <w:numId w:val="5"/>
              </w:numPr>
            </w:pPr>
            <w:r>
              <w:rPr>
                <w:rStyle w:val="row-content-rich-text"/>
              </w:rPr>
              <w:t xml:space="preserve">Need for assistance: Total needing assistance includes need for assistance in activities of daily living, activities of independent living and activities of work, education or community. Total includes service users with level of assistance not determined.</w:t>
            </w:r>
            <w:r>
              <w:br/>
            </w:r>
          </w:p>
          <w:p>
            <w:pPr/>
            <w:r>
              <w:rPr>
                <w:rStyle w:val="row-content-rich-text"/>
              </w:rPr>
              <w:t xml:space="preserve">Caution is recommended in the use or interpretation of performance at service group level.  There is a risk when the service group level data is interpreted in isolation as various service groups are complementary and the emphasis on differenct services reflects jurisdictional policy directions.  potential population estimates in these tables are not necessarily specific to the individual service group.</w:t>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a19eac6eeb584848">
              <w:r>
                <w:rPr>
                  <w:rStyle w:val="Hyperlink"/>
                </w:rPr>
                <w:t xml:space="preserve">National Disability Agreement: f-Number of Indigenous people with disability receiving disability services as a proportion of the Indigenous potential population requiring services, 2010</w:t>
              </w:r>
            </w:hyperlink>
          </w:p>
          <w:p>
            <w:pPr>
              <w:pStyle w:val="registration-status"/>
              <w:spacing w:before="0" w:after="0"/>
            </w:pPr>
            <w:hyperlink w:history="true" r:id="Rc7020eb7e06a44c1">
              <w:r>
                <w:rPr>
                  <w:rStyle w:val="Hyperlink"/>
                  <w:color w:val="244061"/>
                </w:rPr>
                <w:t xml:space="preserve">Community Services (retired)</w:t>
              </w:r>
            </w:hyperlink>
            <w:r>
              <w:rPr>
                <w:rStyle w:val="row-content"/>
                <w:color w:val="244061"/>
              </w:rPr>
              <w:t xml:space="preserve">, Superseded 15/12/2011</w:t>
            </w:r>
          </w:p>
          <w:p>
            <w:r>
              <w:br/>
            </w:r>
            <w:r>
              <w:rPr>
                <w:rStyle w:val="row-content"/>
              </w:rPr>
              <w:t xml:space="preserve">Has been superseded by </w:t>
            </w:r>
            <w:hyperlink w:history="true" r:id="R0ff53aba6fa44fa2">
              <w:r>
                <w:rPr>
                  <w:rStyle w:val="Hyperlink"/>
                </w:rPr>
                <w:t xml:space="preserve">National Disability Agreement: f(2)-Number of Indigenous people with disability receiving disability services as a proportion of the Indigenous potential population requiring services, 2012</w:t>
              </w:r>
            </w:hyperlink>
          </w:p>
          <w:p>
            <w:pPr>
              <w:pStyle w:val="registration-status"/>
              <w:spacing w:before="0" w:after="0"/>
            </w:pPr>
            <w:hyperlink w:history="true" r:id="R61d0bf3387334bde">
              <w:r>
                <w:rPr>
                  <w:rStyle w:val="Hyperlink"/>
                  <w:color w:val="244061"/>
                </w:rPr>
                <w:t xml:space="preserve">Community Services (retired)</w:t>
              </w:r>
            </w:hyperlink>
            <w:r>
              <w:rPr>
                <w:rStyle w:val="row-content"/>
                <w:color w:val="244061"/>
              </w:rPr>
              <w:t xml:space="preserve">, Superseded 23/05/2013</w:t>
            </w:r>
          </w:p>
          <w:p>
            <w:pPr>
              <w:pStyle w:val="registration-status"/>
              <w:spacing w:before="0" w:after="0"/>
            </w:pPr>
            <w:hyperlink w:history="true" r:id="Ra153b60bd4b34341">
              <w:r>
                <w:rPr>
                  <w:rStyle w:val="Hyperlink"/>
                  <w:color w:val="244061"/>
                </w:rPr>
                <w:t xml:space="preserve">Indigenous</w:t>
              </w:r>
            </w:hyperlink>
            <w:r>
              <w:rPr>
                <w:rStyle w:val="row-content"/>
                <w:color w:val="244061"/>
              </w:rPr>
              <w:t xml:space="preserve">, Standard 11/09/2012</w:t>
            </w:r>
          </w:p>
          <w:p>
            <w:r>
              <w:br/>
            </w:r>
          </w:p>
        </w:tc>
      </w:tr>
    </w:tbl>
    <w:p>
      <w:r>
        <w:br/>
      </w:r>
    </w:p>
    <w:sectPr>
      <w:footerReference xmlns:r="http://schemas.openxmlformats.org/officeDocument/2006/relationships" w:type="default" r:id="R3138304693364fdd"/>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447040</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05c3883293264403"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3138304693364fdd" /><Relationship Type="http://schemas.openxmlformats.org/officeDocument/2006/relationships/header" Target="/word/header1.xml" Id="R2676bdf6a50f49e5" /><Relationship Type="http://schemas.openxmlformats.org/officeDocument/2006/relationships/settings" Target="/word/settings.xml" Id="Rc6ebae7660364791" /><Relationship Type="http://schemas.openxmlformats.org/officeDocument/2006/relationships/styles" Target="/word/styles.xml" Id="Ra95d7a0563e54300" /><Relationship Type="http://schemas.openxmlformats.org/officeDocument/2006/relationships/numbering" Target="/word/numbering.xml" Id="R2da5f44c6f364a3f" /><Relationship Type="http://schemas.openxmlformats.org/officeDocument/2006/relationships/hyperlink" Target="https://meteor.aihw.gov.au/RegistrationAuthority/1" TargetMode="External" Id="Rc80f89db7381415d" /><Relationship Type="http://schemas.openxmlformats.org/officeDocument/2006/relationships/hyperlink" Target="https://meteor.aihw.gov.au/content/428724" TargetMode="External" Id="R9ae52cbb710e4da2" /><Relationship Type="http://schemas.openxmlformats.org/officeDocument/2006/relationships/hyperlink" Target="https://meteor.aihw.gov.au/RegistrationAuthority/1" TargetMode="External" Id="R3f83aa1a443a46e8" /><Relationship Type="http://schemas.openxmlformats.org/officeDocument/2006/relationships/hyperlink" Target="https://meteor.aihw.gov.au/content/393878" TargetMode="External" Id="R7b78981aaaf0429a" /><Relationship Type="http://schemas.openxmlformats.org/officeDocument/2006/relationships/hyperlink" Target="https://meteor.aihw.gov.au/RegistrationAuthority/1" TargetMode="External" Id="Rde6b9611cee44ec7" /><Relationship Type="http://schemas.openxmlformats.org/officeDocument/2006/relationships/hyperlink" Target="https://meteor.aihw.gov.au/RegistrationAuthority/16" TargetMode="External" Id="Rb87581baa2344318" /><Relationship Type="http://schemas.openxmlformats.org/officeDocument/2006/relationships/hyperlink" Target="https://meteor.aihw.gov.au/content/453681" TargetMode="External" Id="R2c77b50b06cc41c9" /><Relationship Type="http://schemas.openxmlformats.org/officeDocument/2006/relationships/hyperlink" Target="https://meteor.aihw.gov.au/RegistrationAuthority/1" TargetMode="External" Id="Re32c6db7a8704060" /><Relationship Type="http://schemas.openxmlformats.org/officeDocument/2006/relationships/hyperlink" Target="https://meteor.aihw.gov.au/content/270160" TargetMode="External" Id="R9abb63afa1ea4b43" /><Relationship Type="http://schemas.openxmlformats.org/officeDocument/2006/relationships/hyperlink" Target="https://meteor.aihw.gov.au/content/372123" TargetMode="External" Id="Redf98c1fefdb431a" /><Relationship Type="http://schemas.openxmlformats.org/officeDocument/2006/relationships/hyperlink" Target="https://meteor.aihw.gov.au/content/291036" TargetMode="External" Id="R0b2f3c39e1ac4a74" /><Relationship Type="http://schemas.openxmlformats.org/officeDocument/2006/relationships/hyperlink" Target="https://meteor.aihw.gov.au/content/372123" TargetMode="External" Id="Rdc3290a2b2e045e6" /><Relationship Type="http://schemas.openxmlformats.org/officeDocument/2006/relationships/hyperlink" Target="https://meteor.aihw.gov.au/content/303794" TargetMode="External" Id="R7bf6225409004016" /><Relationship Type="http://schemas.openxmlformats.org/officeDocument/2006/relationships/hyperlink" Target="https://meteor.aihw.gov.au/content/372123" TargetMode="External" Id="R806318db3ffc4982" /><Relationship Type="http://schemas.openxmlformats.org/officeDocument/2006/relationships/hyperlink" Target="https://meteor.aihw.gov.au/content/321276" TargetMode="External" Id="R171074b57d1f4a02" /><Relationship Type="http://schemas.openxmlformats.org/officeDocument/2006/relationships/hyperlink" Target="https://meteor.aihw.gov.au/content/372123" TargetMode="External" Id="R732fe930ceb949c8" /><Relationship Type="http://schemas.openxmlformats.org/officeDocument/2006/relationships/hyperlink" Target="https://meteor.aihw.gov.au/content/323253" TargetMode="External" Id="R6f767f9d05124bb6" /><Relationship Type="http://schemas.openxmlformats.org/officeDocument/2006/relationships/hyperlink" Target="https://meteor.aihw.gov.au/content/372123" TargetMode="External" Id="R3d8cd767508343f2" /><Relationship Type="http://schemas.openxmlformats.org/officeDocument/2006/relationships/hyperlink" Target="https://meteor.aihw.gov.au/content/393819" TargetMode="External" Id="R2e0fe1837dcb4439" /><Relationship Type="http://schemas.openxmlformats.org/officeDocument/2006/relationships/hyperlink" Target="https://meteor.aihw.gov.au/content/386423" TargetMode="External" Id="R54baf8f0cc2b475d" /><Relationship Type="http://schemas.openxmlformats.org/officeDocument/2006/relationships/hyperlink" Target="https://meteor.aihw.gov.au/content/393819" TargetMode="External" Id="Re6cd090ec98f42b6" /><Relationship Type="http://schemas.openxmlformats.org/officeDocument/2006/relationships/hyperlink" Target="https://meteor.aihw.gov.au/content/386423" TargetMode="External" Id="Ra56e2206d56f4bf0" /><Relationship Type="http://schemas.openxmlformats.org/officeDocument/2006/relationships/hyperlink" Target="https://meteor.aihw.gov.au/content/394092" TargetMode="External" Id="R681d4ea132794c43" /><Relationship Type="http://schemas.openxmlformats.org/officeDocument/2006/relationships/hyperlink" Target="https://meteor.aihw.gov.au/content/386423" TargetMode="External" Id="Rb95190da257845b7" /><Relationship Type="http://schemas.openxmlformats.org/officeDocument/2006/relationships/hyperlink" Target="https://meteor.aihw.gov.au/content/394447" TargetMode="External" Id="R14e86d514bb0498a" /><Relationship Type="http://schemas.openxmlformats.org/officeDocument/2006/relationships/hyperlink" Target="https://meteor.aihw.gov.au/content/394447" TargetMode="External" Id="R2e875ec81e1942e4" /><Relationship Type="http://schemas.openxmlformats.org/officeDocument/2006/relationships/hyperlink" Target="https://meteor.aihw.gov.au/content/394447" TargetMode="External" Id="Rd00a8d9736844482" /><Relationship Type="http://schemas.openxmlformats.org/officeDocument/2006/relationships/hyperlink" Target="https://meteor.aihw.gov.au/content/286919" TargetMode="External" Id="Rfd655f2369ae4470" /><Relationship Type="http://schemas.openxmlformats.org/officeDocument/2006/relationships/hyperlink" Target="https://meteor.aihw.gov.au/content/394092" TargetMode="External" Id="R04d91660ec9b489e" /><Relationship Type="http://schemas.openxmlformats.org/officeDocument/2006/relationships/hyperlink" Target="https://meteor.aihw.gov.au/content/286919" TargetMode="External" Id="R0e0a569d5be14b2c" /><Relationship Type="http://schemas.openxmlformats.org/officeDocument/2006/relationships/hyperlink" Target="https://meteor.aihw.gov.au/content/394447" TargetMode="External" Id="R9a6b19f691834769" /><Relationship Type="http://schemas.openxmlformats.org/officeDocument/2006/relationships/hyperlink" Target="https://meteor.aihw.gov.au/content/287316" TargetMode="External" Id="R937a923d83c848a0" /><Relationship Type="http://schemas.openxmlformats.org/officeDocument/2006/relationships/hyperlink" Target="https://meteor.aihw.gov.au/content/393819" TargetMode="External" Id="Rf5a1122acb0c40fa" /><Relationship Type="http://schemas.openxmlformats.org/officeDocument/2006/relationships/hyperlink" Target="https://meteor.aihw.gov.au/content/287316" TargetMode="External" Id="Rb5a6c8820db64bce" /><Relationship Type="http://schemas.openxmlformats.org/officeDocument/2006/relationships/hyperlink" Target="https://meteor.aihw.gov.au/content/394092" TargetMode="External" Id="R46d3a23d2ba74a52" /><Relationship Type="http://schemas.openxmlformats.org/officeDocument/2006/relationships/hyperlink" Target="https://meteor.aihw.gov.au/content/287316" TargetMode="External" Id="Rce7de305bbba4d8a" /><Relationship Type="http://schemas.openxmlformats.org/officeDocument/2006/relationships/hyperlink" Target="https://meteor.aihw.gov.au/content/394447" TargetMode="External" Id="Ra2e15b15024c4c88" /><Relationship Type="http://schemas.openxmlformats.org/officeDocument/2006/relationships/hyperlink" Target="https://meteor.aihw.gov.au/content/291036" TargetMode="External" Id="R9546269f080f405f" /><Relationship Type="http://schemas.openxmlformats.org/officeDocument/2006/relationships/hyperlink" Target="https://meteor.aihw.gov.au/content/394447" TargetMode="External" Id="Rcfcbf66a582e4822" /><Relationship Type="http://schemas.openxmlformats.org/officeDocument/2006/relationships/hyperlink" Target="https://meteor.aihw.gov.au/content/286919" TargetMode="External" Id="R06866ead5168427d" /><Relationship Type="http://schemas.openxmlformats.org/officeDocument/2006/relationships/hyperlink" Target="https://meteor.aihw.gov.au/content/287316" TargetMode="External" Id="R8ab84376137b4228" /><Relationship Type="http://schemas.openxmlformats.org/officeDocument/2006/relationships/hyperlink" Target="https://meteor.aihw.gov.au/content/303794" TargetMode="External" Id="R9f04e5edab5d4aaa" /><Relationship Type="http://schemas.openxmlformats.org/officeDocument/2006/relationships/hyperlink" Target="https://meteor.aihw.gov.au/content/393819" TargetMode="External" Id="Rc81c809895fe4a1b" /><Relationship Type="http://schemas.openxmlformats.org/officeDocument/2006/relationships/hyperlink" Target="https://meteor.aihw.gov.au/content/394447" TargetMode="External" Id="R5fa2226a114245af" /><Relationship Type="http://schemas.openxmlformats.org/officeDocument/2006/relationships/hyperlink" Target="https://meteor.aihw.gov.au/content/394092" TargetMode="External" Id="Rec085940f61d439a" /><Relationship Type="http://schemas.openxmlformats.org/officeDocument/2006/relationships/hyperlink" Target="https://meteor.aihw.gov.au/content/449223" TargetMode="External" Id="Rd317c15536454224" /><Relationship Type="http://schemas.openxmlformats.org/officeDocument/2006/relationships/hyperlink" Target="https://meteor.aihw.gov.au/content/393990" TargetMode="External" Id="Ra19eac6eeb584848" /><Relationship Type="http://schemas.openxmlformats.org/officeDocument/2006/relationships/hyperlink" Target="https://meteor.aihw.gov.au/RegistrationAuthority/1" TargetMode="External" Id="Rc7020eb7e06a44c1" /><Relationship Type="http://schemas.openxmlformats.org/officeDocument/2006/relationships/hyperlink" Target="https://meteor.aihw.gov.au/content/467946" TargetMode="External" Id="R0ff53aba6fa44fa2" /><Relationship Type="http://schemas.openxmlformats.org/officeDocument/2006/relationships/hyperlink" Target="https://meteor.aihw.gov.au/RegistrationAuthority/1" TargetMode="External" Id="R61d0bf3387334bde" /><Relationship Type="http://schemas.openxmlformats.org/officeDocument/2006/relationships/hyperlink" Target="https://meteor.aihw.gov.au/RegistrationAuthority/6" TargetMode="External" Id="Ra153b60bd4b34341" /></Relationships>
</file>

<file path=word/_rels/header1.xml.rels>&#65279;<?xml version="1.0" encoding="utf-8"?><Relationships xmlns="http://schemas.openxmlformats.org/package/2006/relationships"><Relationship Type="http://schemas.openxmlformats.org/officeDocument/2006/relationships/image" Target="/media/image.png" Id="R05c3883293264403" /></Relationships>
</file>