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070fad3d13437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23-Selected potentially avoidable GP-type presentations to emergency departments,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23-Selected potentially avoidable GP-type presentations to emergency departments,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23-Selected potentially avoidable GP-type presentations to emergency departments,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5acbe4682c484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16e429841c4373">
              <w:r>
                <w:rPr>
                  <w:rStyle w:val="Hyperlink"/>
                </w:rPr>
                <w:t xml:space="preserve">National Healthcare Agreement (2012)</w:t>
              </w:r>
            </w:hyperlink>
          </w:p>
          <w:p>
            <w:pPr>
              <w:spacing w:before="0" w:after="0"/>
            </w:pPr>
            <w:r>
              <w:rPr>
                <w:rStyle w:val="row-content"/>
                <w:color w:val="244061"/>
              </w:rPr>
              <w:t xml:space="preserve">       </w:t>
            </w:r>
            <w:hyperlink w:history="true" r:id="R0836d402ed09425c">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8293d83afa44f3d">
              <w:r>
                <w:rPr>
                  <w:rStyle w:val="Hyperlink"/>
                </w:rPr>
                <w:t xml:space="preserve">Primary and Community Health</w:t>
              </w:r>
            </w:hyperlink>
          </w:p>
          <w:p>
            <w:pPr>
              <w:spacing w:before="0" w:after="0"/>
            </w:pPr>
            <w:r>
              <w:rPr>
                <w:rStyle w:val="row-content"/>
                <w:color w:val="244061"/>
              </w:rPr>
              <w:t xml:space="preserve">       </w:t>
            </w:r>
            <w:hyperlink w:history="true" r:id="Rff435c5694dd4f6e">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02edf2f3b9f4fba">
              <w:r>
                <w:rPr>
                  <w:rStyle w:val="Hyperlink"/>
                </w:rPr>
                <w:t xml:space="preserve">National Healthcare Agreement: PI 23-Selected potentially avoidable GP-type presentations to emergency departments, 2012 QS</w:t>
              </w:r>
            </w:hyperlink>
          </w:p>
          <w:p>
            <w:pPr>
              <w:spacing w:before="0" w:after="0"/>
            </w:pPr>
            <w:r>
              <w:rPr>
                <w:rStyle w:val="row-content"/>
                <w:color w:val="244061"/>
              </w:rPr>
              <w:t xml:space="preserve">       </w:t>
            </w:r>
            <w:hyperlink w:history="true" r:id="R4733274c51da415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GP-type presentations are defined as presentations to public hospital emergency departments with a Type of visit of </w:t>
            </w:r>
            <w:r>
              <w:rPr>
                <w:rStyle w:val="row-content-rich-text"/>
                <w:i/>
              </w:rPr>
              <w:t xml:space="preserve">Emergency presentation </w:t>
            </w:r>
            <w:r>
              <w:rPr>
                <w:rStyle w:val="row-content-rich-text"/>
              </w:rPr>
              <w:t xml:space="preserve">(or for South Australia only, Type of visit can be </w:t>
            </w:r>
            <w:r>
              <w:rPr>
                <w:rStyle w:val="row-content-rich-text"/>
                <w:i/>
              </w:rPr>
              <w:t xml:space="preserve">Emergency presentation or Not reported)</w:t>
            </w:r>
            <w:r>
              <w:rPr>
                <w:rStyle w:val="row-content-rich-text"/>
              </w:rPr>
              <w:t xml:space="preserve"> where the patient:</w:t>
            </w:r>
          </w:p>
          <w:p>
            <w:pPr>
              <w:pStyle w:val="ListParagraph"/>
              <w:numPr>
                <w:ilvl w:val="0"/>
                <w:numId w:val="2"/>
              </w:numPr>
            </w:pPr>
            <w:r>
              <w:rPr>
                <w:rStyle w:val="row-content-rich-text"/>
              </w:rPr>
              <w:t xml:space="preserve">was allocated a Triage category of 4 or 5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Limited to public hospitals in Peer Groups A and B.</w:t>
            </w:r>
          </w:p>
          <w:p>
            <w:pPr>
              <w:spacing w:after="160"/>
            </w:pPr>
            <w:r>
              <w:rPr>
                <w:rStyle w:val="row-content-rich-text"/>
              </w:rPr>
              <w:t xml:space="preserve">Analysis by state and territory, remoteness and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880501fa041046a2">
              <w:r>
                <w:rPr>
                  <w:rStyle w:val="Hyperlink"/>
                </w:rPr>
                <w:t xml:space="preserve">National Non-admitted Patient Emergency Department Care Database</w:t>
              </w:r>
            </w:hyperlink>
          </w:p>
          <w:p>
            <w:r>
              <w:rPr>
                <w:rStyle w:val="row-content"/>
                <w:b/>
              </w:rPr>
              <w:t xml:space="preserve">NMDS / DSS</w:t>
            </w:r>
          </w:p>
          <w:p>
            <w:hyperlink w:history="true" r:id="R24a32dfe5f864d2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d32166f26524c9d">
              <w:r>
                <w:rPr>
                  <w:rStyle w:val="Hyperlink"/>
                </w:rPr>
                <w:t xml:space="preserve">Non-admitted patient emergency department service episode—transport mode (arrival), code N</w:t>
              </w:r>
            </w:hyperlink>
          </w:p>
          <w:p>
            <w:r>
              <w:rPr>
                <w:rStyle w:val="row-content"/>
                <w:b/>
              </w:rPr>
              <w:t xml:space="preserve">Data Source</w:t>
            </w:r>
          </w:p>
          <w:p>
            <w:hyperlink w:history="true" r:id="Rc0e21320962246ae">
              <w:r>
                <w:rPr>
                  <w:rStyle w:val="Hyperlink"/>
                </w:rPr>
                <w:t xml:space="preserve">National Non-admitted Patient Emergency Department Care Database</w:t>
              </w:r>
            </w:hyperlink>
          </w:p>
          <w:p>
            <w:r>
              <w:rPr>
                <w:rStyle w:val="row-content"/>
                <w:b/>
              </w:rPr>
              <w:t xml:space="preserve">NMDS / DSS</w:t>
            </w:r>
          </w:p>
          <w:p>
            <w:hyperlink w:history="true" r:id="R30717f796a824ea8">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199f92b3984b88">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456701c9277f4c1f">
              <w:r>
                <w:rPr>
                  <w:rStyle w:val="Hyperlink"/>
                </w:rPr>
                <w:t xml:space="preserve">National Non-admitted Patient Emergency Department Care Database</w:t>
              </w:r>
            </w:hyperlink>
          </w:p>
          <w:p>
            <w:r>
              <w:rPr>
                <w:rStyle w:val="row-content"/>
                <w:b/>
              </w:rPr>
              <w:t xml:space="preserve">NMDS / DSS</w:t>
            </w:r>
          </w:p>
          <w:p>
            <w:hyperlink w:history="true" r:id="Rd385ba9fae2e47b5">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d87d9c6b6274647">
              <w:r>
                <w:rPr>
                  <w:rStyle w:val="Hyperlink"/>
                </w:rPr>
                <w:t xml:space="preserve">Non-admitted patient emergency department service episode—episode end status, code N</w:t>
              </w:r>
            </w:hyperlink>
          </w:p>
          <w:p>
            <w:r>
              <w:rPr>
                <w:rStyle w:val="row-content"/>
                <w:b/>
              </w:rPr>
              <w:t xml:space="preserve">Data Source</w:t>
            </w:r>
          </w:p>
          <w:p>
            <w:hyperlink w:history="true" r:id="R349c9106731e424d">
              <w:r>
                <w:rPr>
                  <w:rStyle w:val="Hyperlink"/>
                </w:rPr>
                <w:t xml:space="preserve">National Non-admitted Patient Emergency Department Care Database</w:t>
              </w:r>
            </w:hyperlink>
          </w:p>
          <w:p>
            <w:r>
              <w:rPr>
                <w:rStyle w:val="row-content"/>
                <w:b/>
              </w:rPr>
              <w:t xml:space="preserve">NMDS / DSS</w:t>
            </w:r>
          </w:p>
          <w:p>
            <w:hyperlink w:history="true" r:id="Rc0843106dc384a4e">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8e948ea4ab48e8">
              <w:r>
                <w:rPr>
                  <w:rStyle w:val="Hyperlink"/>
                </w:rPr>
                <w:t xml:space="preserve">Non-admitted patient emergency department service episode—triage category, code N</w:t>
              </w:r>
            </w:hyperlink>
          </w:p>
          <w:p>
            <w:r>
              <w:rPr>
                <w:rStyle w:val="row-content"/>
                <w:b/>
              </w:rPr>
              <w:t xml:space="preserve">Data Source</w:t>
            </w:r>
          </w:p>
          <w:p>
            <w:hyperlink w:history="true" r:id="Rb3a75272881f4d7c">
              <w:r>
                <w:rPr>
                  <w:rStyle w:val="Hyperlink"/>
                </w:rPr>
                <w:t xml:space="preserve">National Non-admitted Patient Emergency Department Care Database</w:t>
              </w:r>
            </w:hyperlink>
          </w:p>
          <w:p>
            <w:r>
              <w:rPr>
                <w:rStyle w:val="row-content"/>
                <w:b/>
              </w:rPr>
              <w:t xml:space="preserve">NMDS / DSS</w:t>
            </w:r>
          </w:p>
          <w:p>
            <w:hyperlink w:history="true" r:id="Rce9247df203a411a">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 (updated for peer group) and 2010–11—Nationally by SEIFA Index of Relative Socioeconomic Disadvantage (IRSD) deciles</w:t>
            </w:r>
          </w:p>
          <w:p>
            <w:pPr>
              <w:spacing w:after="160"/>
            </w:pPr>
            <w:r>
              <w:rPr>
                <w:rStyle w:val="row-content-rich-text"/>
              </w:rPr>
              <w:t xml:space="preserve">2009-10 (updated for peer group) and 2010–11—State and territory,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 </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is limited to Peer Groups A and B, as this is the scope of the collection,  and coverage varies for other hospitals by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f29488884dc64446">
              <w:r>
                <w:rPr>
                  <w:rStyle w:val="Hyperlink"/>
                </w:rPr>
                <w:t xml:space="preserve">National Non-admitted Patient Emergency Department Care Database</w:t>
              </w:r>
            </w:hyperlink>
          </w:p>
          <w:p>
            <w:r>
              <w:rPr>
                <w:rStyle w:val="row-content"/>
                <w:b/>
              </w:rPr>
              <w:t xml:space="preserve">NMDS / DSS</w:t>
            </w:r>
          </w:p>
          <w:p>
            <w:hyperlink w:history="true" r:id="R6828af8e0f4546ad">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219e6f5b8414256">
              <w:r>
                <w:rPr>
                  <w:rStyle w:val="Hyperlink"/>
                </w:rPr>
                <w:t xml:space="preserve">Person—Indigenous status, code N</w:t>
              </w:r>
            </w:hyperlink>
          </w:p>
          <w:p>
            <w:r>
              <w:rPr>
                <w:rStyle w:val="row-content"/>
                <w:b/>
              </w:rPr>
              <w:t xml:space="preserve">Data Source</w:t>
            </w:r>
          </w:p>
          <w:p>
            <w:hyperlink w:history="true" r:id="Ra6405ce5ef9d4475">
              <w:r>
                <w:rPr>
                  <w:rStyle w:val="Hyperlink"/>
                </w:rPr>
                <w:t xml:space="preserve">National Non-admitted Patient Emergency Department Care Database</w:t>
              </w:r>
            </w:hyperlink>
          </w:p>
          <w:p>
            <w:r>
              <w:rPr>
                <w:rStyle w:val="row-content"/>
                <w:b/>
              </w:rPr>
              <w:t xml:space="preserve">NMDS / DSS</w:t>
            </w:r>
          </w:p>
          <w:p>
            <w:hyperlink w:history="true" r:id="Rd1ff75ca3a854f31">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b2c7b033474ea9">
              <w:r>
                <w:rPr>
                  <w:rStyle w:val="Hyperlink"/>
                </w:rPr>
                <w:t xml:space="preserve">Person—area of usual residence, geographical location code (ASGC 2007) NNNNN</w:t>
              </w:r>
            </w:hyperlink>
          </w:p>
          <w:p>
            <w:r>
              <w:rPr>
                <w:rStyle w:val="row-content"/>
                <w:b/>
              </w:rPr>
              <w:t xml:space="preserve">Data Source</w:t>
            </w:r>
          </w:p>
          <w:p>
            <w:hyperlink w:history="true" r:id="R4da4cac27e8141a9">
              <w:r>
                <w:rPr>
                  <w:rStyle w:val="Hyperlink"/>
                </w:rPr>
                <w:t xml:space="preserve">National Non-admitted Patient Emergency Department Care Database</w:t>
              </w:r>
            </w:hyperlink>
          </w:p>
          <w:p>
            <w:r>
              <w:rPr>
                <w:rStyle w:val="row-content"/>
                <w:b/>
              </w:rPr>
              <w:t xml:space="preserve">NMDS / DSS</w:t>
            </w:r>
          </w:p>
          <w:p>
            <w:hyperlink w:history="true" r:id="Rd7b927b67fe14911">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state/territroy, remoteness and SEIFA IRSD</w:t>
            </w:r>
          </w:p>
          <w:p>
            <w:r>
              <w:rPr>
                <w:rStyle w:val="row-content"/>
                <w:b/>
                <w:color w:val="000000"/>
              </w:rPr>
              <w:t xml:space="preserve">Data Element / Data Set</w:t>
            </w:r>
          </w:p>
          <w:p>
            <w:hyperlink w:history="true" r:id="Rd5c1f341cc544419">
              <w:r>
                <w:rPr>
                  <w:rStyle w:val="Hyperlink"/>
                </w:rPr>
                <w:t xml:space="preserve">Non-admitted patient emergency department service episode—triage category, code N</w:t>
              </w:r>
            </w:hyperlink>
          </w:p>
          <w:p>
            <w:r>
              <w:rPr>
                <w:rStyle w:val="row-content"/>
                <w:b/>
              </w:rPr>
              <w:t xml:space="preserve">Data Source</w:t>
            </w:r>
          </w:p>
          <w:p>
            <w:hyperlink w:history="true" r:id="Ref611fffcd0b4f6a">
              <w:r>
                <w:rPr>
                  <w:rStyle w:val="Hyperlink"/>
                </w:rPr>
                <w:t xml:space="preserve">National Non-admitted Patient Emergency Department Care Database</w:t>
              </w:r>
            </w:hyperlink>
          </w:p>
          <w:p>
            <w:r>
              <w:rPr>
                <w:rStyle w:val="row-content"/>
                <w:b/>
              </w:rPr>
              <w:t xml:space="preserve">NMDS / DSS</w:t>
            </w:r>
          </w:p>
          <w:p>
            <w:hyperlink w:history="true" r:id="Rec17f2e178244a1f">
              <w:r>
                <w:rPr>
                  <w:rStyle w:val="Hyperlink"/>
                </w:rPr>
                <w:t xml:space="preserve">Non-admitted patient emergency department care NMDS 2008-10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This definition of ‘potentially avoidable GP-type presentation’ was used in the Booz Allen Hamilton study of emergency department care in NSW, and is considered to be a reasonable starting approximation of the population that should be receiving service in the primary care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dd7fa8a81346a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fb005c74154f46">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 and National Partnership on Taking Pressure Off Public Hospitals performance benchmark</w:t>
            </w:r>
            <w:r>
              <w:rPr>
                <w:rStyle w:val="row-content-rich-text"/>
              </w:rPr>
              <w:t xml:space="preserve">:</w:t>
            </w:r>
          </w:p>
          <w:p>
            <w:pPr>
              <w:spacing w:after="160"/>
            </w:pPr>
            <w:r>
              <w:rPr>
                <w:rStyle w:val="row-content-rich-text"/>
              </w:rPr>
              <w:t xml:space="preserve">By 2012–13, 80 percent of emergency department presentations are seen within clinically recommended triage times as recommended by the Australian College of Emergency Medicine.</w:t>
            </w:r>
          </w:p>
          <w:p>
            <w:pPr>
              <w:spacing w:after="160"/>
            </w:pPr>
            <w:r>
              <w:rPr>
                <w:rStyle w:val="row-content-rich-text"/>
                <w:u w:val="single"/>
              </w:rPr>
              <w:t xml:space="preserve">National Partnership on Taking Pressure Off Public Hospitals performance benchmark</w:t>
            </w:r>
            <w:r>
              <w:rPr>
                <w:rStyle w:val="row-content-rich-text"/>
              </w:rPr>
              <w:t xml:space="preserve">:</w:t>
            </w:r>
          </w:p>
          <w:p>
            <w:pPr>
              <w:spacing w:after="160"/>
            </w:pPr>
            <w:r>
              <w:rPr>
                <w:rStyle w:val="row-content-rich-text"/>
              </w:rPr>
              <w:t xml:space="preserve">By 2013–14, 95 per cent of hospitals with an ED report to the non-admitted emergency care national minimum data set collection.</w:t>
            </w:r>
          </w:p>
          <w:p>
            <w:pPr>
              <w:spacing w:after="160"/>
            </w:pPr>
            <w:r>
              <w:rPr>
                <w:rStyle w:val="row-content-rich-text"/>
                <w:u w:val="single"/>
              </w:rPr>
              <w:t xml:space="preserve">National Partnership Agreement on Taking Pressure Off Public Hospitals output measures:</w:t>
            </w:r>
          </w:p>
          <w:p>
            <w:pPr>
              <w:spacing w:after="160"/>
            </w:pPr>
            <w:r>
              <w:rPr>
                <w:rStyle w:val="row-content-rich-text"/>
                <w:u w:val="single"/>
              </w:rPr>
              <w:t xml:space="preserve">Output:</w:t>
            </w:r>
            <w:r>
              <w:rPr>
                <w:rStyle w:val="row-content-rich-text"/>
              </w:rPr>
              <w:t xml:space="preserve"> A nationally accepted definition of what a non emergency GP type presentation is based on emergency department DRGs by June 2012.</w:t>
            </w:r>
          </w:p>
          <w:p>
            <w:pPr/>
            <w:r>
              <w:rPr>
                <w:rStyle w:val="row-content-rich-text"/>
                <w:u w:val="single"/>
              </w:rPr>
              <w:t xml:space="preserve">Joint Roles</w:t>
            </w:r>
            <w:r>
              <w:rPr>
                <w:rStyle w:val="row-content-rich-text"/>
              </w:rPr>
              <w:t xml:space="preserve">: D10 Commonwealth and States to develop a nationally consistent DRG based definition of a non emergency primary care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dc3eac5d0c4c7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3960e9f7074f4b58">
              <w:r>
                <w:rPr>
                  <w:rStyle w:val="Hyperlink"/>
                  <w:color w:val="244061"/>
                </w:rPr>
                <w:t xml:space="preserve">Health</w:t>
              </w:r>
            </w:hyperlink>
            <w:r>
              <w:rPr>
                <w:rStyle w:val="row-content"/>
                <w:color w:val="244061"/>
              </w:rPr>
              <w:t xml:space="preserve">, Superseded 31/10/2011</w:t>
            </w:r>
          </w:p>
          <w:p>
            <w:r>
              <w:br/>
            </w:r>
            <w:r>
              <w:rPr>
                <w:rStyle w:val="row-content"/>
              </w:rPr>
              <w:t xml:space="preserve">Has been superseded by </w:t>
            </w:r>
            <w:hyperlink w:history="true" r:id="R7f5485a401fb4138">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7094a1ca197b4305">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a3efae1133b47e1">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bba2e3ab939a454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2214aa8a11948dd">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c788e227066b414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5ea9f14828a4ee0">
              <w:r>
                <w:rPr>
                  <w:rStyle w:val="Hyperlink"/>
                </w:rPr>
                <w:t xml:space="preserve">National Healthcare Agreement: PI 24-GP-type services, 2012</w:t>
              </w:r>
            </w:hyperlink>
          </w:p>
          <w:p>
            <w:pPr>
              <w:spacing w:before="0" w:after="0"/>
            </w:pPr>
            <w:r>
              <w:rPr>
                <w:rStyle w:val="row-content"/>
                <w:color w:val="244061"/>
              </w:rPr>
              <w:t xml:space="preserve">       </w:t>
            </w:r>
            <w:hyperlink w:history="true" r:id="Rf5fe9e070cab46e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f7e69ce112749ca">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9e961d39d50a459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e73e3a642b2d4c1e">
              <w:r>
                <w:rPr>
                  <w:rStyle w:val="Hyperlink"/>
                </w:rPr>
                <w:t xml:space="preserve">National Healthcare Agreement: PI 36-Waiting times for admission following emergency department care, 2012</w:t>
              </w:r>
            </w:hyperlink>
          </w:p>
          <w:p>
            <w:pPr>
              <w:spacing w:before="0" w:after="0"/>
            </w:pPr>
            <w:r>
              <w:rPr>
                <w:rStyle w:val="row-content"/>
                <w:color w:val="244061"/>
              </w:rPr>
              <w:t xml:space="preserve">       </w:t>
            </w:r>
            <w:hyperlink w:history="true" r:id="Ra8f8d18290e24ce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a3521c4dc61d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2b2fc8d0164e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521c4dc61d43da" /><Relationship Type="http://schemas.openxmlformats.org/officeDocument/2006/relationships/header" Target="/word/header1.xml" Id="R2662146f86ff4eb6" /><Relationship Type="http://schemas.openxmlformats.org/officeDocument/2006/relationships/settings" Target="/word/settings.xml" Id="Rccae82a9b9e84f43" /><Relationship Type="http://schemas.openxmlformats.org/officeDocument/2006/relationships/styles" Target="/word/styles.xml" Id="Ref881401ee374de7" /><Relationship Type="http://schemas.openxmlformats.org/officeDocument/2006/relationships/hyperlink" Target="https://meteor.aihw.gov.au/RegistrationAuthority/12" TargetMode="External" Id="R565acbe4682c4842" /><Relationship Type="http://schemas.openxmlformats.org/officeDocument/2006/relationships/hyperlink" Target="https://meteor.aihw.gov.au/content/435821" TargetMode="External" Id="R9316e429841c4373" /><Relationship Type="http://schemas.openxmlformats.org/officeDocument/2006/relationships/hyperlink" Target="https://meteor.aihw.gov.au/RegistrationAuthority/12" TargetMode="External" Id="R0836d402ed09425c" /><Relationship Type="http://schemas.openxmlformats.org/officeDocument/2006/relationships/hyperlink" Target="https://meteor.aihw.gov.au/content/393484" TargetMode="External" Id="R68293d83afa44f3d" /><Relationship Type="http://schemas.openxmlformats.org/officeDocument/2006/relationships/hyperlink" Target="https://meteor.aihw.gov.au/RegistrationAuthority/12" TargetMode="External" Id="Rff435c5694dd4f6e" /><Relationship Type="http://schemas.openxmlformats.org/officeDocument/2006/relationships/hyperlink" Target="https://meteor.aihw.gov.au/content/500449" TargetMode="External" Id="Rf02edf2f3b9f4fba" /><Relationship Type="http://schemas.openxmlformats.org/officeDocument/2006/relationships/hyperlink" Target="https://meteor.aihw.gov.au/RegistrationAuthority/12" TargetMode="External" Id="R4733274c51da415a" /><Relationship Type="http://schemas.openxmlformats.org/officeDocument/2006/relationships/numbering" Target="/word/numbering.xml" Id="R7fec663dac7d40cf" /><Relationship Type="http://schemas.openxmlformats.org/officeDocument/2006/relationships/hyperlink" Target="https://meteor.aihw.gov.au/content/394733" TargetMode="External" Id="R880501fa041046a2" /><Relationship Type="http://schemas.openxmlformats.org/officeDocument/2006/relationships/hyperlink" Target="https://meteor.aihw.gov.au/content/363530" TargetMode="External" Id="R24a32dfe5f864d2e" /><Relationship Type="http://schemas.openxmlformats.org/officeDocument/2006/relationships/hyperlink" Target="https://meteor.aihw.gov.au/content/270000" TargetMode="External" Id="R7d32166f26524c9d" /><Relationship Type="http://schemas.openxmlformats.org/officeDocument/2006/relationships/hyperlink" Target="https://meteor.aihw.gov.au/content/394733" TargetMode="External" Id="Rc0e21320962246ae" /><Relationship Type="http://schemas.openxmlformats.org/officeDocument/2006/relationships/hyperlink" Target="https://meteor.aihw.gov.au/content/363530" TargetMode="External" Id="R30717f796a824ea8" /><Relationship Type="http://schemas.openxmlformats.org/officeDocument/2006/relationships/hyperlink" Target="https://meteor.aihw.gov.au/content/270362" TargetMode="External" Id="R07199f92b3984b88" /><Relationship Type="http://schemas.openxmlformats.org/officeDocument/2006/relationships/hyperlink" Target="https://meteor.aihw.gov.au/content/394733" TargetMode="External" Id="R456701c9277f4c1f" /><Relationship Type="http://schemas.openxmlformats.org/officeDocument/2006/relationships/hyperlink" Target="https://meteor.aihw.gov.au/content/363530" TargetMode="External" Id="Rd385ba9fae2e47b5" /><Relationship Type="http://schemas.openxmlformats.org/officeDocument/2006/relationships/hyperlink" Target="https://meteor.aihw.gov.au/content/322641" TargetMode="External" Id="R3d87d9c6b6274647" /><Relationship Type="http://schemas.openxmlformats.org/officeDocument/2006/relationships/hyperlink" Target="https://meteor.aihw.gov.au/content/394733" TargetMode="External" Id="R349c9106731e424d" /><Relationship Type="http://schemas.openxmlformats.org/officeDocument/2006/relationships/hyperlink" Target="https://meteor.aihw.gov.au/content/363530" TargetMode="External" Id="Rc0843106dc384a4e" /><Relationship Type="http://schemas.openxmlformats.org/officeDocument/2006/relationships/hyperlink" Target="https://meteor.aihw.gov.au/content/390392" TargetMode="External" Id="Ra88e948ea4ab48e8" /><Relationship Type="http://schemas.openxmlformats.org/officeDocument/2006/relationships/hyperlink" Target="https://meteor.aihw.gov.au/content/394733" TargetMode="External" Id="Rb3a75272881f4d7c" /><Relationship Type="http://schemas.openxmlformats.org/officeDocument/2006/relationships/hyperlink" Target="https://meteor.aihw.gov.au/content/363530" TargetMode="External" Id="Rce9247df203a411a" /><Relationship Type="http://schemas.openxmlformats.org/officeDocument/2006/relationships/hyperlink" Target="https://meteor.aihw.gov.au/content/394733" TargetMode="External" Id="Rf29488884dc64446" /><Relationship Type="http://schemas.openxmlformats.org/officeDocument/2006/relationships/hyperlink" Target="https://meteor.aihw.gov.au/content/363530" TargetMode="External" Id="R6828af8e0f4546ad" /><Relationship Type="http://schemas.openxmlformats.org/officeDocument/2006/relationships/hyperlink" Target="https://meteor.aihw.gov.au/content/291036" TargetMode="External" Id="R0219e6f5b8414256" /><Relationship Type="http://schemas.openxmlformats.org/officeDocument/2006/relationships/hyperlink" Target="https://meteor.aihw.gov.au/content/394733" TargetMode="External" Id="Ra6405ce5ef9d4475" /><Relationship Type="http://schemas.openxmlformats.org/officeDocument/2006/relationships/hyperlink" Target="https://meteor.aihw.gov.au/content/363530" TargetMode="External" Id="Rd1ff75ca3a854f31" /><Relationship Type="http://schemas.openxmlformats.org/officeDocument/2006/relationships/hyperlink" Target="https://meteor.aihw.gov.au/content/362291" TargetMode="External" Id="R8fb2c7b033474ea9" /><Relationship Type="http://schemas.openxmlformats.org/officeDocument/2006/relationships/hyperlink" Target="https://meteor.aihw.gov.au/content/394733" TargetMode="External" Id="R4da4cac27e8141a9" /><Relationship Type="http://schemas.openxmlformats.org/officeDocument/2006/relationships/hyperlink" Target="https://meteor.aihw.gov.au/content/363530" TargetMode="External" Id="Rd7b927b67fe14911" /><Relationship Type="http://schemas.openxmlformats.org/officeDocument/2006/relationships/hyperlink" Target="https://meteor.aihw.gov.au/content/390392" TargetMode="External" Id="Rd5c1f341cc544419" /><Relationship Type="http://schemas.openxmlformats.org/officeDocument/2006/relationships/hyperlink" Target="https://meteor.aihw.gov.au/content/394733" TargetMode="External" Id="Ref611fffcd0b4f6a" /><Relationship Type="http://schemas.openxmlformats.org/officeDocument/2006/relationships/hyperlink" Target="https://meteor.aihw.gov.au/content/363530" TargetMode="External" Id="Rec17f2e178244a1f" /><Relationship Type="http://schemas.openxmlformats.org/officeDocument/2006/relationships/hyperlink" Target="https://meteor.aihw.gov.au/content/392591" TargetMode="External" Id="R4fdd7fa8a81346a6" /><Relationship Type="http://schemas.openxmlformats.org/officeDocument/2006/relationships/hyperlink" Target="https://meteor.aihw.gov.au/content/394733" TargetMode="External" Id="Ra6fb005c74154f46" /><Relationship Type="http://schemas.openxmlformats.org/officeDocument/2006/relationships/hyperlink" Target="https://meteor.aihw.gov.au/content/421647" TargetMode="External" Id="R94dc3eac5d0c4c7c" /><Relationship Type="http://schemas.openxmlformats.org/officeDocument/2006/relationships/hyperlink" Target="https://meteor.aihw.gov.au/RegistrationAuthority/12" TargetMode="External" Id="R3960e9f7074f4b58" /><Relationship Type="http://schemas.openxmlformats.org/officeDocument/2006/relationships/hyperlink" Target="https://meteor.aihw.gov.au/content/497222" TargetMode="External" Id="R7f5485a401fb4138" /><Relationship Type="http://schemas.openxmlformats.org/officeDocument/2006/relationships/hyperlink" Target="https://meteor.aihw.gov.au/RegistrationAuthority/12" TargetMode="External" Id="R7094a1ca197b4305" /><Relationship Type="http://schemas.openxmlformats.org/officeDocument/2006/relationships/hyperlink" Target="https://meteor.aihw.gov.au/content/435832" TargetMode="External" Id="R8a3efae1133b47e1" /><Relationship Type="http://schemas.openxmlformats.org/officeDocument/2006/relationships/hyperlink" Target="https://meteor.aihw.gov.au/RegistrationAuthority/12" TargetMode="External" Id="Rbba2e3ab939a4549" /><Relationship Type="http://schemas.openxmlformats.org/officeDocument/2006/relationships/hyperlink" Target="https://meteor.aihw.gov.au/content/436845" TargetMode="External" Id="R82214aa8a11948dd" /><Relationship Type="http://schemas.openxmlformats.org/officeDocument/2006/relationships/hyperlink" Target="https://meteor.aihw.gov.au/RegistrationAuthority/12" TargetMode="External" Id="Rc788e227066b414b" /><Relationship Type="http://schemas.openxmlformats.org/officeDocument/2006/relationships/hyperlink" Target="https://meteor.aihw.gov.au/content/441378" TargetMode="External" Id="Re5ea9f14828a4ee0" /><Relationship Type="http://schemas.openxmlformats.org/officeDocument/2006/relationships/hyperlink" Target="https://meteor.aihw.gov.au/RegistrationAuthority/12" TargetMode="External" Id="Rf5fe9e070cab46e0" /><Relationship Type="http://schemas.openxmlformats.org/officeDocument/2006/relationships/hyperlink" Target="https://meteor.aihw.gov.au/content/435863" TargetMode="External" Id="Ref7e69ce112749ca" /><Relationship Type="http://schemas.openxmlformats.org/officeDocument/2006/relationships/hyperlink" Target="https://meteor.aihw.gov.au/RegistrationAuthority/12" TargetMode="External" Id="R9e961d39d50a4591" /><Relationship Type="http://schemas.openxmlformats.org/officeDocument/2006/relationships/hyperlink" Target="https://meteor.aihw.gov.au/content/435865" TargetMode="External" Id="Re73e3a642b2d4c1e" /><Relationship Type="http://schemas.openxmlformats.org/officeDocument/2006/relationships/hyperlink" Target="https://meteor.aihw.gov.au/RegistrationAuthority/12" TargetMode="External" Id="Ra8f8d18290e24cee" /></Relationships>
</file>

<file path=word/_rels/header1.xml.rels>&#65279;<?xml version="1.0" encoding="utf-8"?><Relationships xmlns="http://schemas.openxmlformats.org/package/2006/relationships"><Relationship Type="http://schemas.openxmlformats.org/officeDocument/2006/relationships/image" Target="/media/image.png" Id="R312b2fc8d0164e84" /></Relationships>
</file>