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80e0252c54375"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8-Proportion of Indigenous households living in houses of an acceptable standard,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8-Proportion of Indigenous households living in houses of an acceptable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8-Proportion of Indigenous households living in houses of an acceptable standard,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3381d9f5c4ffa">
              <w:r>
                <w:rPr>
                  <w:rStyle w:val="Hyperlink"/>
                  <w:color w:val="244061"/>
                </w:rPr>
                <w:t xml:space="preserve">Homelessness</w:t>
              </w:r>
            </w:hyperlink>
            <w:r>
              <w:rPr>
                <w:rStyle w:val="row-content"/>
                <w:color w:val="244061"/>
              </w:rPr>
              <w:t xml:space="preserve">, Recorded 27/09/2011</w:t>
            </w:r>
          </w:p>
          <w:p>
            <w:pPr>
              <w:spacing w:before="0" w:after="0"/>
            </w:pPr>
            <w:hyperlink w:history="true" r:id="R33a9b654b6c94f8f">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households living in houses of an acceptable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26820a529443ee">
              <w:r>
                <w:rPr>
                  <w:rStyle w:val="Hyperlink"/>
                </w:rPr>
                <w:t xml:space="preserve">National Affordable Housing Agreement (2011)</w:t>
              </w:r>
            </w:hyperlink>
          </w:p>
          <w:p>
            <w:pPr>
              <w:spacing w:before="0" w:after="0"/>
            </w:pPr>
            <w:r>
              <w:rPr>
                <w:rStyle w:val="row-content"/>
                <w:color w:val="244061"/>
              </w:rPr>
              <w:t xml:space="preserve">       </w:t>
            </w:r>
            <w:hyperlink w:history="true" r:id="R72e81286224e4672">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0c543d1b9b1741da">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24818d096a42bb">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3b517c0aa77541f3">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00e45739e58c4caa">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social housing, acceptable standard is to be defined in a manner consistent with work being done by the Housing and Homelessness Information Management Group (HHIMG) on common tenancy management and maintenance standards</w:t>
            </w:r>
          </w:p>
          <w:p>
            <w:pPr>
              <w:spacing w:after="160"/>
            </w:pPr>
            <w:r>
              <w:rPr>
                <w:rStyle w:val="row-content-rich-text"/>
              </w:rPr>
              <w:t xml:space="preserve">For all housing tenures, acceptable standard is to be developed using the housing condition variables from the National Aboriginal and Torres Strait Islander Health Survey (NATSIHS) and National Aboriginal and Torres Strait Islander Social Survey (NATSISS).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households living in houses of an acceptable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Dwelling—tenantability status</w:t>
            </w:r>
          </w:p>
          <w:p>
            <w:r>
              <w:rPr>
                <w:rStyle w:val="row-content"/>
                <w:b/>
              </w:rPr>
              <w:t xml:space="preserve">Data Source</w:t>
            </w:r>
          </w:p>
          <w:p>
            <w:hyperlink w:history="true" r:id="R17a95c4e5d6249c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p>
            <w:r>
              <w:rPr>
                <w:rStyle w:val="row-content"/>
                <w:b/>
                <w:color w:val="000000"/>
              </w:rPr>
              <w:t xml:space="preserve">Data Element / Data Set</w:t>
            </w:r>
          </w:p>
          <w:p>
            <w:r>
              <w:rPr>
                <w:rStyle w:val="row-content"/>
                <w:b/>
              </w:rPr>
              <w:t xml:space="preserve">Data Element</w:t>
            </w:r>
          </w:p>
          <w:p>
            <w:r>
              <w:rPr>
                <w:rStyle w:val="row-content"/>
              </w:rPr>
              <w:t xml:space="preserve">Household—Indigenous status</w:t>
            </w:r>
          </w:p>
          <w:p>
            <w:r>
              <w:rPr>
                <w:rStyle w:val="row-content"/>
                <w:b/>
              </w:rPr>
              <w:t xml:space="preserve">Data Source</w:t>
            </w:r>
          </w:p>
          <w:p>
            <w:hyperlink w:history="true" r:id="R24b64e3b51c54c6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Household—Indigenous status</w:t>
            </w:r>
          </w:p>
          <w:p>
            <w:r>
              <w:rPr>
                <w:rStyle w:val="row-content"/>
                <w:b/>
              </w:rPr>
              <w:t xml:space="preserve">Data Source</w:t>
            </w:r>
          </w:p>
          <w:p>
            <w:hyperlink w:history="true" r:id="Rdb02b28d14944f0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Indigenous data source. Data are collected on a three-yearly cycle, alternating with National Aboriginal and Torres Strait Islander Health Survey (NATSIHS).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National Aboriginal and Torres Strait Islander Social Survey (NATSISS) - 2008</w:t>
            </w:r>
          </w:p>
          <w:p>
            <w:pPr/>
            <w:r>
              <w:rPr>
                <w:rStyle w:val="row-content-rich-text"/>
              </w:rPr>
              <w:t xml:space="preserve">Social Housing data (public rental housing, state-owned and managed Indigenous housing and mainstream community housing) are used as a supplementary data for this indicator. Data is not available for the 2011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f3aea5fb6148cb">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fcf4829cb5480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87752fcbf04488">
              <w:r>
                <w:rPr>
                  <w:rStyle w:val="Hyperlink"/>
                </w:rPr>
                <w:t xml:space="preserve">Housing and Homelessness Information Management Group</w:t>
              </w:r>
            </w:hyperlink>
          </w:p>
        </w:tc>
      </w:tr>
    </w:tbl>
    <w:p>
      <w:r>
        <w:br/>
      </w:r>
    </w:p>
    <w:sectPr>
      <w:footerReference xmlns:r="http://schemas.openxmlformats.org/officeDocument/2006/relationships" w:type="default" r:id="R2c62839e7d97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442993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3e5d0b099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2839e7d974e15" /><Relationship Type="http://schemas.openxmlformats.org/officeDocument/2006/relationships/header" Target="/word/header1.xml" Id="Rb18403cb84fb41cb" /><Relationship Type="http://schemas.openxmlformats.org/officeDocument/2006/relationships/settings" Target="/word/settings.xml" Id="Rb34f0ff9dcdd48c3" /><Relationship Type="http://schemas.openxmlformats.org/officeDocument/2006/relationships/styles" Target="/word/styles.xml" Id="Rf5acba6dce194e86" /><Relationship Type="http://schemas.openxmlformats.org/officeDocument/2006/relationships/hyperlink" Target="https://meteor.aihw.gov.au/RegistrationAuthority/14" TargetMode="External" Id="Rca33381d9f5c4ffa" /><Relationship Type="http://schemas.openxmlformats.org/officeDocument/2006/relationships/hyperlink" Target="https://meteor.aihw.gov.au/RegistrationAuthority/11" TargetMode="External" Id="R33a9b654b6c94f8f" /><Relationship Type="http://schemas.openxmlformats.org/officeDocument/2006/relationships/hyperlink" Target="https://meteor.aihw.gov.au/content/429270" TargetMode="External" Id="Rb326820a529443ee" /><Relationship Type="http://schemas.openxmlformats.org/officeDocument/2006/relationships/hyperlink" Target="https://meteor.aihw.gov.au/RegistrationAuthority/14" TargetMode="External" Id="R72e81286224e4672" /><Relationship Type="http://schemas.openxmlformats.org/officeDocument/2006/relationships/hyperlink" Target="https://meteor.aihw.gov.au/RegistrationAuthority/11" TargetMode="External" Id="R0c543d1b9b1741da" /><Relationship Type="http://schemas.openxmlformats.org/officeDocument/2006/relationships/hyperlink" Target="https://meteor.aihw.gov.au/content/410006" TargetMode="External" Id="R6d24818d096a42bb" /><Relationship Type="http://schemas.openxmlformats.org/officeDocument/2006/relationships/hyperlink" Target="https://meteor.aihw.gov.au/RegistrationAuthority/11" TargetMode="External" Id="R3b517c0aa77541f3" /><Relationship Type="http://schemas.openxmlformats.org/officeDocument/2006/relationships/hyperlink" Target="https://meteor.aihw.gov.au/RegistrationAuthority/6" TargetMode="External" Id="R00e45739e58c4caa" /><Relationship Type="http://schemas.openxmlformats.org/officeDocument/2006/relationships/hyperlink" Target="https://meteor.aihw.gov.au/content/393863" TargetMode="External" Id="R17a95c4e5d6249c0" /><Relationship Type="http://schemas.openxmlformats.org/officeDocument/2006/relationships/hyperlink" Target="https://meteor.aihw.gov.au/content/393863" TargetMode="External" Id="R24b64e3b51c54c60" /><Relationship Type="http://schemas.openxmlformats.org/officeDocument/2006/relationships/hyperlink" Target="https://meteor.aihw.gov.au/content/393863" TargetMode="External" Id="Rdb02b28d14944f01" /><Relationship Type="http://schemas.openxmlformats.org/officeDocument/2006/relationships/hyperlink" Target="https://meteor.aihw.gov.au/content/392699" TargetMode="External" Id="R1ff3aea5fb6148cb" /><Relationship Type="http://schemas.openxmlformats.org/officeDocument/2006/relationships/hyperlink" Target="https://meteor.aihw.gov.au/content/393863" TargetMode="External" Id="R59fcf4829cb5480d" /><Relationship Type="http://schemas.openxmlformats.org/officeDocument/2006/relationships/hyperlink" Target="https://meteor.aihw.gov.au/content/412857" TargetMode="External" Id="R9287752fcbf04488" /></Relationships>
</file>

<file path=word/_rels/header1.xml.rels>&#65279;<?xml version="1.0" encoding="utf-8"?><Relationships xmlns="http://schemas.openxmlformats.org/package/2006/relationships"><Relationship Type="http://schemas.openxmlformats.org/officeDocument/2006/relationships/image" Target="/media/image.png" Id="R4f63e5d0b0994514" /></Relationships>
</file>