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e8314b70448c8"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Indicator 7: Proportion of Indigenous households living in overcrowded conditions,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Indicator 7: Proportion of Indigenous households living in overcrowded conditions,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 Proportion of Indigenous households living in overcrowded conditions,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5c2b1acdae4cc8">
              <w:r>
                <w:rPr>
                  <w:rStyle w:val="Hyperlink"/>
                  <w:color w:val="244061"/>
                </w:rPr>
                <w:t xml:space="preserve">Homelessness</w:t>
              </w:r>
            </w:hyperlink>
            <w:r>
              <w:rPr>
                <w:rStyle w:val="row-content"/>
                <w:color w:val="244061"/>
              </w:rPr>
              <w:t xml:space="preserve">, Recorded 27/09/2011</w:t>
            </w:r>
          </w:p>
          <w:p>
            <w:pPr>
              <w:spacing w:before="0" w:after="0"/>
            </w:pPr>
            <w:hyperlink w:history="true" r:id="R4f61322f35b44db5">
              <w:r>
                <w:rPr>
                  <w:rStyle w:val="Hyperlink"/>
                  <w:color w:val="244061"/>
                </w:rPr>
                <w:t xml:space="preserve">Housing assistance</w:t>
              </w:r>
            </w:hyperlink>
            <w:r>
              <w:rPr>
                <w:rStyle w:val="row-content"/>
                <w:color w:val="244061"/>
              </w:rPr>
              <w:t xml:space="preserve">, Recorded 27/09/2011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2009-10 - Social Housing data - public housing (PH), state owned and managed indigenous housing (SOMIH) and community housing (CH)</w:t>
            </w:r>
          </w:p>
          <w:p>
            <w:pPr/>
            <w:r>
              <w:rPr>
                <w:rStyle w:val="row-content-rich-text"/>
              </w:rPr>
              <w:t xml:space="preserve">2008 - National Aboriginal and Torres Strait Islander Social Survey (NATSISS)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 NATSISS and NATSIHS (National Aboriginal and Torres Strait Islander Health Survey)</w:t>
            </w:r>
          </w:p>
          <w:p>
            <w:pPr/>
            <w:r>
              <w:rPr>
                <w:rStyle w:val="row-content-rich-text"/>
              </w:rPr>
              <w:t xml:space="preserve">AIHW - social housing data</w:t>
            </w:r>
          </w:p>
        </w:tc>
      </w:tr>
    </w:tbl>
    <w:p>
      <w:r>
        <w:br/>
      </w:r>
    </w:p>
    <w:sectPr>
      <w:footerReference xmlns:r="http://schemas.openxmlformats.org/officeDocument/2006/relationships" w:type="default" r:id="R5f66865ee37343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442988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90f6e6934240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66865ee373437a" /><Relationship Type="http://schemas.openxmlformats.org/officeDocument/2006/relationships/header" Target="/word/header1.xml" Id="R5e44feba0a6a4b1d" /><Relationship Type="http://schemas.openxmlformats.org/officeDocument/2006/relationships/settings" Target="/word/settings.xml" Id="R1aa103a7424e4a71" /><Relationship Type="http://schemas.openxmlformats.org/officeDocument/2006/relationships/styles" Target="/word/styles.xml" Id="Ra828dab3f2cb4b67" /><Relationship Type="http://schemas.openxmlformats.org/officeDocument/2006/relationships/hyperlink" Target="https://meteor.aihw.gov.au/RegistrationAuthority/14" TargetMode="External" Id="Ref5c2b1acdae4cc8" /><Relationship Type="http://schemas.openxmlformats.org/officeDocument/2006/relationships/hyperlink" Target="https://meteor.aihw.gov.au/RegistrationAuthority/11" TargetMode="External" Id="R4f61322f35b44db5" /></Relationships>
</file>

<file path=word/_rels/header1.xml.rels>&#65279;<?xml version="1.0" encoding="utf-8"?><Relationships xmlns="http://schemas.openxmlformats.org/package/2006/relationships"><Relationship Type="http://schemas.openxmlformats.org/officeDocument/2006/relationships/image" Target="/media/image.png" Id="Rb790f6e6934240ec" /></Relationships>
</file>