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db2dc447464d91" /></Relationships>
</file>

<file path=word/document.xml><?xml version="1.0" encoding="utf-8"?>
<w:document xmlns:r="http://schemas.openxmlformats.org/officeDocument/2006/relationships" xmlns:w="http://schemas.openxmlformats.org/wordprocessingml/2006/main">
  <w:body>
    <w:p>
      <w:pPr>
        <w:pStyle w:val="Title"/>
      </w:pPr>
      <w:r>
        <w:t>Person—marital status, Tasmanian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Person—marital status, Tasmanian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2cd198f72542ea">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relationship status in terms of a couple relationship or, for those not in a couple relationship, the existence of a current or previous registered marriage,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8ae812aa364b3e">
              <w:r>
                <w:rPr>
                  <w:rStyle w:val="Hyperlink"/>
                </w:rPr>
                <w:t xml:space="preserve">Person—marital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9ea95d0b674c7c">
              <w:r>
                <w:rPr>
                  <w:rStyle w:val="Hyperlink"/>
                </w:rPr>
                <w:t xml:space="preserve">Tasmanian marital status code 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Defacto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 </w:t>
            </w:r>
          </w:p>
          <w:p>
            <w:pPr>
              <w:spacing w:after="160"/>
            </w:pPr>
            <w:r>
              <w:rPr>
                <w:rStyle w:val="row-content-rich-text"/>
              </w:rPr>
              <w:t xml:space="preserve">CODE D     Divorced</w:t>
            </w:r>
          </w:p>
          <w:p>
            <w:pPr>
              <w:spacing w:after="160"/>
            </w:pPr>
            <w:r>
              <w:rPr>
                <w:rStyle w:val="row-content-rich-text"/>
              </w:rPr>
              <w:t xml:space="preserve">This code refers to registered marriages but when self reported may also refer to de facto marriages. </w:t>
            </w:r>
          </w:p>
          <w:p>
            <w:pPr>
              <w:spacing w:after="160"/>
            </w:pPr>
            <w:r>
              <w:rPr>
                <w:rStyle w:val="row-content-rich-text"/>
              </w:rPr>
              <w:t xml:space="preserve">CODE F &amp; M     De facto &amp; Married (registered and de facto)</w:t>
            </w:r>
          </w:p>
          <w:p>
            <w:pPr>
              <w:spacing w:after="160"/>
            </w:pPr>
            <w:r>
              <w:rPr>
                <w:rStyle w:val="row-content-rich-text"/>
              </w:rPr>
              <w:t xml:space="preserve">Includes people who have been divorced or widowed but have since re-married, and should be generally accepted as applicable to all de facto couples, including of the same sex. </w:t>
            </w:r>
          </w:p>
          <w:p>
            <w:pPr>
              <w:spacing w:after="160"/>
            </w:pPr>
            <w:r>
              <w:rPr>
                <w:rStyle w:val="row-content-rich-text"/>
              </w:rPr>
              <w:t xml:space="preserve">CODE S     Single</w:t>
            </w:r>
          </w:p>
          <w:p>
            <w:pPr>
              <w:spacing w:after="160"/>
            </w:pPr>
            <w:r>
              <w:rPr>
                <w:rStyle w:val="row-content-rich-text"/>
              </w:rPr>
              <w:t xml:space="preserve">This code refers to people who have never been married or been in a de facto marriages.</w:t>
            </w:r>
          </w:p>
          <w:p>
            <w:pPr>
              <w:spacing w:after="160"/>
            </w:pPr>
            <w:r>
              <w:rPr>
                <w:rStyle w:val="row-content-rich-text"/>
              </w:rPr>
              <w:t xml:space="preserve">CODE W     Widow</w:t>
            </w:r>
          </w:p>
          <w:p>
            <w:pPr>
              <w:spacing w:after="160"/>
            </w:pPr>
            <w:r>
              <w:rPr>
                <w:rStyle w:val="row-content-rich-text"/>
              </w:rPr>
              <w:t xml:space="preserve">This code usually refers to registered marriages but when self reported may also refer to de facto marriages. </w:t>
            </w:r>
          </w:p>
          <w:p>
            <w:pPr>
              <w:spacing w:after="160"/>
            </w:pPr>
            <w:r>
              <w:rPr>
                <w:rStyle w:val="row-content-rich-text"/>
              </w:rPr>
              <w:t xml:space="preserve">CODE X     Separated</w:t>
            </w:r>
          </w:p>
          <w:p>
            <w:pPr>
              <w:spacing w:after="160"/>
            </w:pPr>
            <w:r>
              <w:rPr>
                <w:rStyle w:val="row-content-rich-text"/>
              </w:rPr>
              <w:t xml:space="preserve">This code refers to registered marriages but when self reported may also refer to de facto marriages. </w:t>
            </w:r>
          </w:p>
          <w:p>
            <w:pPr>
              <w:spacing w:after="160"/>
            </w:pPr>
            <w:r>
              <w:rPr>
                <w:rStyle w:val="row-content-rich-text"/>
              </w:rPr>
              <w:t xml:space="preserve">CODE U &amp; NSP    Unknown &amp; Not specified</w:t>
            </w:r>
          </w:p>
          <w:p>
            <w:pPr/>
            <w:r>
              <w:rPr>
                <w:rStyle w:val="row-content-rich-text"/>
              </w:rPr>
              <w:t xml:space="preserve">These codes are not for use on primary collection forms. They are primarily for use in administrative collections when transferring data from data sets where the item has not been collected.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collects information on social marital status. The recommended question module is:</w:t>
            </w:r>
          </w:p>
          <w:p>
            <w:pPr>
              <w:spacing w:after="160"/>
            </w:pPr>
            <w:r>
              <w:rPr>
                <w:rStyle w:val="row-content-rich-text"/>
              </w:rPr>
              <w:t xml:space="preserve">Do you/Does the person usually live with a partner in a registered or de facto marriage?</w:t>
            </w:r>
          </w:p>
          <w:p>
            <w:pPr>
              <w:spacing w:after="160"/>
            </w:pPr>
            <w:r>
              <w:rPr>
                <w:rStyle w:val="row-content-rich-text"/>
              </w:rPr>
              <w:t xml:space="preserve">Yes, in a registered marriage</w:t>
            </w:r>
          </w:p>
          <w:p>
            <w:pPr>
              <w:spacing w:after="160"/>
            </w:pPr>
            <w:r>
              <w:rPr>
                <w:rStyle w:val="row-content-rich-text"/>
              </w:rPr>
              <w:t xml:space="preserve">Yes, in a de facto marriage</w:t>
            </w:r>
          </w:p>
          <w:p>
            <w:pPr>
              <w:spacing w:after="160"/>
            </w:pPr>
            <w:r>
              <w:rPr>
                <w:rStyle w:val="row-content-rich-text"/>
              </w:rPr>
              <w:t xml:space="preserve">No, never married</w:t>
            </w:r>
          </w:p>
          <w:p>
            <w:pPr>
              <w:spacing w:after="160"/>
            </w:pPr>
            <w:r>
              <w:rPr>
                <w:rStyle w:val="row-content-rich-text"/>
              </w:rPr>
              <w:t xml:space="preserve">No, separated</w:t>
            </w:r>
          </w:p>
          <w:p>
            <w:pPr>
              <w:spacing w:after="160"/>
            </w:pPr>
            <w:r>
              <w:rPr>
                <w:rStyle w:val="row-content-rich-text"/>
              </w:rPr>
              <w:t xml:space="preserve">No, divorced</w:t>
            </w:r>
          </w:p>
          <w:p>
            <w:pPr>
              <w:spacing w:after="160"/>
            </w:pPr>
            <w:r>
              <w:rPr>
                <w:rStyle w:val="row-content-rich-text"/>
              </w:rPr>
              <w:t xml:space="preserve">No, widowed</w:t>
            </w:r>
          </w:p>
          <w:p>
            <w:pPr>
              <w:spacing w:after="160"/>
            </w:pPr>
            <w:r>
              <w:rPr>
                <w:rStyle w:val="row-content-rich-text"/>
              </w:rPr>
              <w:t xml:space="preserve">It should be noted that information on marital status is collected differently by the ABS, using a set of questions. However, the question outlined above is suitable and mostly sufficient for use within the health and community services fields. See Source document for information on how to access the ABS standards.</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the recommended question should be used wherever practically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standards identify two concepts of marital status:</w:t>
            </w:r>
          </w:p>
          <w:p>
            <w:pPr>
              <w:pStyle w:val="ListParagraph"/>
              <w:numPr>
                <w:ilvl w:val="0"/>
                <w:numId w:val="2"/>
              </w:numPr>
            </w:pPr>
            <w:r>
              <w:rPr>
                <w:rStyle w:val="row-content-rich-text"/>
              </w:rPr>
              <w:t xml:space="preserve">Registered marital status - defined as whether a person has, or has had, a registered marriage; </w:t>
            </w:r>
          </w:p>
          <w:p>
            <w:pPr>
              <w:pStyle w:val="ListParagraph"/>
              <w:numPr>
                <w:ilvl w:val="0"/>
                <w:numId w:val="2"/>
              </w:numPr>
            </w:pPr>
            <w:r>
              <w:rPr>
                <w:rStyle w:val="row-content-rich-text"/>
              </w:rPr>
              <w:t xml:space="preserve">Social marital status - based on a person's living arrangement (including de facto marriages), as reported by the person. </w:t>
            </w:r>
          </w:p>
          <w:p>
            <w:pPr>
              <w:spacing w:after="160"/>
            </w:pPr>
            <w:r>
              <w:rPr>
                <w:rStyle w:val="row-content-rich-text"/>
              </w:rPr>
              <w:t xml:space="preserve">It is recommended that the social marital status concept be collected when information on social support/home arrangements is sought, whereas the registered marital status concept need only be collected where it is specifically required for the purposes of the collection.</w:t>
            </w:r>
          </w:p>
          <w:p>
            <w:pPr/>
            <w:r>
              <w:rPr>
                <w:rStyle w:val="row-content-rich-text"/>
              </w:rPr>
              <w:t xml:space="preserve">While marital status is an important factor in assessing the type and extent of support needs, such as for the elderly living in the home environment, marital status does not adequately address the need for information about social support and living arrangement and other data elements need to be formulated to capture this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4b3a2c52ba426e">
              <w:r>
                <w:rPr>
                  <w:rStyle w:val="Hyperlink"/>
                </w:rPr>
                <w:t xml:space="preserve">Mother data elements (TDLU) cluster</w:t>
              </w:r>
            </w:hyperlink>
          </w:p>
          <w:p>
            <w:pPr>
              <w:spacing w:before="0" w:after="0"/>
            </w:pPr>
            <w:r>
              <w:rPr>
                <w:rStyle w:val="row-content"/>
                <w:color w:val="244061"/>
              </w:rPr>
              <w:t xml:space="preserve">       </w:t>
            </w:r>
            <w:hyperlink w:history="true" r:id="R44723ecfb0c04a77">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6712003a54d944bf">
              <w:r>
                <w:rPr>
                  <w:rStyle w:val="Hyperlink"/>
                </w:rPr>
                <w:t xml:space="preserve">Person related data elements (TDLU) cluster</w:t>
              </w:r>
            </w:hyperlink>
          </w:p>
          <w:p>
            <w:pPr>
              <w:spacing w:before="0" w:after="0"/>
            </w:pPr>
            <w:r>
              <w:rPr>
                <w:rStyle w:val="row-content"/>
                <w:color w:val="244061"/>
              </w:rPr>
              <w:t xml:space="preserve">       </w:t>
            </w:r>
            <w:hyperlink w:history="true" r:id="Rc460acaf685b4ccc">
              <w:r>
                <w:rPr>
                  <w:rStyle w:val="Hyperlink"/>
                  <w:color w:val="244061"/>
                </w:rPr>
                <w:t xml:space="preserve">Tasmanian Health</w:t>
              </w:r>
            </w:hyperlink>
            <w:r>
              <w:rPr>
                <w:rStyle w:val="row-content"/>
                <w:color w:val="244061"/>
              </w:rPr>
              <w:t xml:space="preserve">, Superseded 10/11/2023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7b6f64c4de74b08">
              <w:r>
                <w:rPr>
                  <w:rStyle w:val="Hyperlink"/>
                </w:rPr>
                <w:t xml:space="preserve">Person related data elements (TDLU) cluster</w:t>
              </w:r>
            </w:hyperlink>
          </w:p>
          <w:p>
            <w:pPr>
              <w:spacing w:before="0" w:after="0"/>
            </w:pPr>
            <w:r>
              <w:rPr>
                <w:rStyle w:val="row-content"/>
                <w:color w:val="244061"/>
              </w:rPr>
              <w:t xml:space="preserve">       </w:t>
            </w:r>
            <w:hyperlink w:history="true" r:id="R58d4b0e6eaa24157">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6044cf101f1d47b3">
              <w:r>
                <w:rPr>
                  <w:rStyle w:val="Hyperlink"/>
                </w:rPr>
                <w:t xml:space="preserve">Tasmanian Demographics Data Set - 2016</w:t>
              </w:r>
            </w:hyperlink>
          </w:p>
          <w:p>
            <w:pPr>
              <w:spacing w:before="0" w:after="0"/>
            </w:pPr>
            <w:r>
              <w:rPr>
                <w:rStyle w:val="row-content"/>
                <w:color w:val="244061"/>
              </w:rPr>
              <w:t xml:space="preserve">       </w:t>
            </w:r>
            <w:hyperlink w:history="true" r:id="Rf4025582fbce4af8">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5de74fa6379413d">
              <w:r>
                <w:rPr>
                  <w:rStyle w:val="Hyperlink"/>
                </w:rPr>
                <w:t xml:space="preserve">Tasmanian Demographics Data Set - 2017</w:t>
              </w:r>
            </w:hyperlink>
          </w:p>
          <w:p>
            <w:pPr>
              <w:spacing w:before="0" w:after="0"/>
            </w:pPr>
            <w:r>
              <w:rPr>
                <w:rStyle w:val="row-content"/>
                <w:color w:val="244061"/>
              </w:rPr>
              <w:t xml:space="preserve">       </w:t>
            </w:r>
            <w:hyperlink w:history="true" r:id="R76d05e09dfae4bbb">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64c12a13b224011">
              <w:r>
                <w:rPr>
                  <w:rStyle w:val="Hyperlink"/>
                </w:rPr>
                <w:t xml:space="preserve">Tasmanian Demographics Data Set - 2018</w:t>
              </w:r>
            </w:hyperlink>
          </w:p>
          <w:p>
            <w:pPr>
              <w:spacing w:before="0" w:after="0"/>
            </w:pPr>
            <w:r>
              <w:rPr>
                <w:rStyle w:val="row-content"/>
                <w:color w:val="244061"/>
              </w:rPr>
              <w:t xml:space="preserve">       </w:t>
            </w:r>
            <w:hyperlink w:history="true" r:id="R7683757524434c69">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34f719f77f144ac">
              <w:r>
                <w:rPr>
                  <w:rStyle w:val="Hyperlink"/>
                </w:rPr>
                <w:t xml:space="preserve">Tasmanian Demographics Data Set - 2019</w:t>
              </w:r>
            </w:hyperlink>
          </w:p>
          <w:p>
            <w:pPr>
              <w:spacing w:before="0" w:after="0"/>
            </w:pPr>
            <w:r>
              <w:rPr>
                <w:rStyle w:val="row-content"/>
                <w:color w:val="244061"/>
              </w:rPr>
              <w:t xml:space="preserve">       </w:t>
            </w:r>
            <w:hyperlink w:history="true" r:id="Rc347610d3b2a4063">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25c735f8f854e12">
              <w:r>
                <w:rPr>
                  <w:rStyle w:val="Hyperlink"/>
                </w:rPr>
                <w:t xml:space="preserve">Tasmanian Demographics Data Set - 2020</w:t>
              </w:r>
            </w:hyperlink>
          </w:p>
          <w:p>
            <w:pPr>
              <w:spacing w:before="0" w:after="0"/>
            </w:pPr>
            <w:r>
              <w:rPr>
                <w:rStyle w:val="row-content"/>
                <w:color w:val="244061"/>
              </w:rPr>
              <w:t xml:space="preserve">       </w:t>
            </w:r>
            <w:hyperlink w:history="true" r:id="Ra4c8f66fcf634fe3">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e5dcb69d9a84069">
              <w:r>
                <w:rPr>
                  <w:rStyle w:val="Hyperlink"/>
                </w:rPr>
                <w:t xml:space="preserve">Tasmanian Demographics Data Set - 2021</w:t>
              </w:r>
            </w:hyperlink>
          </w:p>
          <w:p>
            <w:pPr>
              <w:spacing w:before="0" w:after="0"/>
            </w:pPr>
            <w:r>
              <w:rPr>
                <w:rStyle w:val="row-content"/>
                <w:color w:val="244061"/>
              </w:rPr>
              <w:t xml:space="preserve">       </w:t>
            </w:r>
            <w:hyperlink w:history="true" r:id="R23d835c443624dab">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01919f4f15f401d">
              <w:r>
                <w:rPr>
                  <w:rStyle w:val="Hyperlink"/>
                </w:rPr>
                <w:t xml:space="preserve">Tasmanian Demographics Data Set - 2022</w:t>
              </w:r>
            </w:hyperlink>
          </w:p>
          <w:p>
            <w:pPr>
              <w:spacing w:before="0" w:after="0"/>
            </w:pPr>
            <w:r>
              <w:rPr>
                <w:rStyle w:val="row-content"/>
                <w:color w:val="244061"/>
              </w:rPr>
              <w:t xml:space="preserve">       </w:t>
            </w:r>
            <w:hyperlink w:history="true" r:id="R530ff9cbad6849b9">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f2bcaa469fd44e1">
              <w:r>
                <w:rPr>
                  <w:rStyle w:val="Hyperlink"/>
                </w:rPr>
                <w:t xml:space="preserve">Tasmanian Demographics Data Set - 2023</w:t>
              </w:r>
            </w:hyperlink>
          </w:p>
          <w:p>
            <w:pPr>
              <w:spacing w:before="0" w:after="0"/>
            </w:pPr>
            <w:r>
              <w:rPr>
                <w:rStyle w:val="row-content"/>
                <w:color w:val="244061"/>
              </w:rPr>
              <w:t xml:space="preserve">       </w:t>
            </w:r>
            <w:hyperlink w:history="true" r:id="Ra3c7b1bd341d45c5">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efe677164fa547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442345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e0a5b8ee8f4c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e677164fa5479e" /><Relationship Type="http://schemas.openxmlformats.org/officeDocument/2006/relationships/header" Target="/word/header1.xml" Id="R98cdea6cf6e8449f" /><Relationship Type="http://schemas.openxmlformats.org/officeDocument/2006/relationships/settings" Target="/word/settings.xml" Id="R958d8c7cf5a64c76" /><Relationship Type="http://schemas.openxmlformats.org/officeDocument/2006/relationships/styles" Target="/word/styles.xml" Id="R375a558a3ffe4169" /><Relationship Type="http://schemas.openxmlformats.org/officeDocument/2006/relationships/hyperlink" Target="https://meteor.aihw.gov.au/RegistrationAuthority/15" TargetMode="External" Id="R712cd198f72542ea" /><Relationship Type="http://schemas.openxmlformats.org/officeDocument/2006/relationships/hyperlink" Target="https://meteor.aihw.gov.au/content/269533" TargetMode="External" Id="Rcf8ae812aa364b3e" /><Relationship Type="http://schemas.openxmlformats.org/officeDocument/2006/relationships/hyperlink" Target="https://meteor.aihw.gov.au/content/442342" TargetMode="External" Id="Rd89ea95d0b674c7c" /><Relationship Type="http://schemas.openxmlformats.org/officeDocument/2006/relationships/numbering" Target="/word/numbering.xml" Id="R04b3ee214ac44808" /><Relationship Type="http://schemas.openxmlformats.org/officeDocument/2006/relationships/hyperlink" Target="https://meteor.aihw.gov.au/content/786613" TargetMode="External" Id="R0b4b3a2c52ba426e" /><Relationship Type="http://schemas.openxmlformats.org/officeDocument/2006/relationships/hyperlink" Target="https://meteor.aihw.gov.au/RegistrationAuthority/15" TargetMode="External" Id="R44723ecfb0c04a77" /><Relationship Type="http://schemas.openxmlformats.org/officeDocument/2006/relationships/hyperlink" Target="https://meteor.aihw.gov.au/content/743771" TargetMode="External" Id="R6712003a54d944bf" /><Relationship Type="http://schemas.openxmlformats.org/officeDocument/2006/relationships/hyperlink" Target="https://meteor.aihw.gov.au/RegistrationAuthority/15" TargetMode="External" Id="Rc460acaf685b4ccc" /><Relationship Type="http://schemas.openxmlformats.org/officeDocument/2006/relationships/hyperlink" Target="https://meteor.aihw.gov.au/content/785630" TargetMode="External" Id="Rd7b6f64c4de74b08" /><Relationship Type="http://schemas.openxmlformats.org/officeDocument/2006/relationships/hyperlink" Target="https://meteor.aihw.gov.au/RegistrationAuthority/15" TargetMode="External" Id="R58d4b0e6eaa24157" /><Relationship Type="http://schemas.openxmlformats.org/officeDocument/2006/relationships/hyperlink" Target="https://meteor.aihw.gov.au/content/662705" TargetMode="External" Id="R6044cf101f1d47b3" /><Relationship Type="http://schemas.openxmlformats.org/officeDocument/2006/relationships/hyperlink" Target="https://meteor.aihw.gov.au/RegistrationAuthority/15" TargetMode="External" Id="Rf4025582fbce4af8" /><Relationship Type="http://schemas.openxmlformats.org/officeDocument/2006/relationships/hyperlink" Target="https://meteor.aihw.gov.au/content/667436" TargetMode="External" Id="R35de74fa6379413d" /><Relationship Type="http://schemas.openxmlformats.org/officeDocument/2006/relationships/hyperlink" Target="https://meteor.aihw.gov.au/RegistrationAuthority/15" TargetMode="External" Id="R76d05e09dfae4bbb" /><Relationship Type="http://schemas.openxmlformats.org/officeDocument/2006/relationships/hyperlink" Target="https://meteor.aihw.gov.au/content/689859" TargetMode="External" Id="R364c12a13b224011" /><Relationship Type="http://schemas.openxmlformats.org/officeDocument/2006/relationships/hyperlink" Target="https://meteor.aihw.gov.au/RegistrationAuthority/15" TargetMode="External" Id="R7683757524434c69" /><Relationship Type="http://schemas.openxmlformats.org/officeDocument/2006/relationships/hyperlink" Target="https://meteor.aihw.gov.au/content/714887" TargetMode="External" Id="R034f719f77f144ac" /><Relationship Type="http://schemas.openxmlformats.org/officeDocument/2006/relationships/hyperlink" Target="https://meteor.aihw.gov.au/RegistrationAuthority/15" TargetMode="External" Id="Rc347610d3b2a4063" /><Relationship Type="http://schemas.openxmlformats.org/officeDocument/2006/relationships/hyperlink" Target="https://meteor.aihw.gov.au/content/727080" TargetMode="External" Id="Rc25c735f8f854e12" /><Relationship Type="http://schemas.openxmlformats.org/officeDocument/2006/relationships/hyperlink" Target="https://meteor.aihw.gov.au/RegistrationAuthority/15" TargetMode="External" Id="Ra4c8f66fcf634fe3" /><Relationship Type="http://schemas.openxmlformats.org/officeDocument/2006/relationships/hyperlink" Target="https://meteor.aihw.gov.au/content/740976" TargetMode="External" Id="R6e5dcb69d9a84069" /><Relationship Type="http://schemas.openxmlformats.org/officeDocument/2006/relationships/hyperlink" Target="https://meteor.aihw.gov.au/RegistrationAuthority/15" TargetMode="External" Id="R23d835c443624dab" /><Relationship Type="http://schemas.openxmlformats.org/officeDocument/2006/relationships/hyperlink" Target="https://meteor.aihw.gov.au/content/761040" TargetMode="External" Id="Rd01919f4f15f401d" /><Relationship Type="http://schemas.openxmlformats.org/officeDocument/2006/relationships/hyperlink" Target="https://meteor.aihw.gov.au/RegistrationAuthority/15" TargetMode="External" Id="R530ff9cbad6849b9" /><Relationship Type="http://schemas.openxmlformats.org/officeDocument/2006/relationships/hyperlink" Target="https://meteor.aihw.gov.au/content/774315" TargetMode="External" Id="R7f2bcaa469fd44e1" /><Relationship Type="http://schemas.openxmlformats.org/officeDocument/2006/relationships/hyperlink" Target="https://meteor.aihw.gov.au/RegistrationAuthority/15" TargetMode="External" Id="Ra3c7b1bd341d45c5" /></Relationships>
</file>

<file path=word/_rels/header1.xml.rels>&#65279;<?xml version="1.0" encoding="utf-8"?><Relationships xmlns="http://schemas.openxmlformats.org/package/2006/relationships"><Relationship Type="http://schemas.openxmlformats.org/officeDocument/2006/relationships/image" Target="/media/image.png" Id="Rc3e0a5b8ee8f4c91" /></Relationships>
</file>