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70cf71164b41a4"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Tasmanian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Tasmanian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ef41d4860649c4">
              <w:r>
                <w:rPr>
                  <w:rStyle w:val="Hyperlink"/>
                  <w:color w:val="244061"/>
                </w:rPr>
                <w:t xml:space="preserve">Tasmanian Health</w:t>
              </w:r>
            </w:hyperlink>
            <w:r>
              <w:rPr>
                <w:rStyle w:val="row-content"/>
                <w:color w:val="244061"/>
              </w:rPr>
              <w:t xml:space="preserve">, Superseded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ddfffd11d74c36">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2dcaea7f1942a2">
              <w:r>
                <w:rPr>
                  <w:rStyle w:val="Hyperlink"/>
                </w:rPr>
                <w:t xml:space="preserve">Tasmanian emergency department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ED 1st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ED scheduled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ED non-scheduled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Unplanned visit (within 24 hours of sameday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Unplanned visit (within 24 hours of inpatient/admitted patient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Disaster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Current inpatient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TRAU</w:t>
            </w:r>
          </w:p>
        </w:tc>
        <w:tc>
          <w:tcPr>
            <w:tcBorders>
              <w:top w:val="none" w:color="000000" w:sz="0"/>
              <w:left w:val="none" w:color="000000" w:sz="0"/>
              <w:bottom w:val="none" w:color="000000" w:sz="0"/>
              <w:right w:val="none" w:color="000000" w:sz="0"/>
            </w:tcBorders>
            <w:vAlign w:val="top"/>
          </w:tcPr>
          <w:p>
            <w:r>
              <w:t xml:space="preserve">Trauma call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Current inpatient this hospital</w:t>
            </w:r>
          </w:p>
          <w:p>
            <w:pPr>
              <w:spacing w:after="160"/>
            </w:pPr>
            <w:r>
              <w:rPr>
                <w:rStyle w:val="row-content-rich-text"/>
              </w:rPr>
              <w:t xml:space="preserve">This code is only used by the Launceston General Hospital.</w:t>
            </w:r>
          </w:p>
          <w:p>
            <w:pPr>
              <w:spacing w:after="160"/>
            </w:pPr>
            <w:r>
              <w:rPr>
                <w:rStyle w:val="row-content-rich-text"/>
              </w:rPr>
              <w:t xml:space="preserve">CODE TRAU     Trauma call</w:t>
            </w:r>
          </w:p>
          <w:p>
            <w:pPr/>
            <w:r>
              <w:rPr>
                <w:rStyle w:val="row-content-rich-text"/>
              </w:rPr>
              <w:t xml:space="preserve">This code is only used by the Launceston General Hospital.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ef3c43e1224531">
              <w:r>
                <w:rPr>
                  <w:rStyle w:val="Hyperlink"/>
                </w:rPr>
                <w:t xml:space="preserve">Emergency department stay—type of visit to emergency department, Tasmanian code N[N]</w:t>
              </w:r>
            </w:hyperlink>
          </w:p>
          <w:p>
            <w:pPr>
              <w:spacing w:before="0" w:after="0"/>
            </w:pPr>
            <w:r>
              <w:rPr>
                <w:rStyle w:val="row-content"/>
                <w:color w:val="244061"/>
              </w:rPr>
              <w:t xml:space="preserve">       </w:t>
            </w:r>
            <w:hyperlink w:history="true" r:id="R4e641e5e4c1c4ed3">
              <w:r>
                <w:rPr>
                  <w:rStyle w:val="Hyperlink"/>
                  <w:color w:val="244061"/>
                </w:rPr>
                <w:t xml:space="preserve">Tasmanian Health</w:t>
              </w:r>
            </w:hyperlink>
            <w:r>
              <w:rPr>
                <w:rStyle w:val="row-content"/>
                <w:color w:val="244061"/>
              </w:rPr>
              <w:t xml:space="preserve">, Standard 05/06/2020</w:t>
            </w:r>
          </w:p>
          <w:p>
            <w:r>
              <w:br/>
            </w:r>
          </w:p>
        </w:tc>
      </w:tr>
    </w:tbl>
    <w:p/>
    <w:tbl>
      <w:tblPr>
        <w:tblStyle w:val="TableGrid"/>
        <w:tblW w:w="0" w:type="auto"/>
      </w:tblPr>
    </w:tbl>
    <w:p>
      <w:r>
        <w:br/>
      </w:r>
    </w:p>
    <w:sectPr>
      <w:footerReference xmlns:r="http://schemas.openxmlformats.org/officeDocument/2006/relationships" w:type="default" r:id="R02aa0846637c4c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441983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7d248398b64e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aa0846637c4c03" /><Relationship Type="http://schemas.openxmlformats.org/officeDocument/2006/relationships/header" Target="/word/header1.xml" Id="R4df5a15d50174230" /><Relationship Type="http://schemas.openxmlformats.org/officeDocument/2006/relationships/settings" Target="/word/settings.xml" Id="R223d561aebe1441d" /><Relationship Type="http://schemas.openxmlformats.org/officeDocument/2006/relationships/styles" Target="/word/styles.xml" Id="R07bbce0bbd1e4f7d" /><Relationship Type="http://schemas.openxmlformats.org/officeDocument/2006/relationships/hyperlink" Target="https://meteor.aihw.gov.au/RegistrationAuthority/15" TargetMode="External" Id="R0eef41d4860649c4" /><Relationship Type="http://schemas.openxmlformats.org/officeDocument/2006/relationships/hyperlink" Target="https://meteor.aihw.gov.au/content/472904" TargetMode="External" Id="Rd0ddfffd11d74c36" /><Relationship Type="http://schemas.openxmlformats.org/officeDocument/2006/relationships/hyperlink" Target="https://meteor.aihw.gov.au/content/441969" TargetMode="External" Id="R7a2dcaea7f1942a2" /><Relationship Type="http://schemas.openxmlformats.org/officeDocument/2006/relationships/hyperlink" Target="https://meteor.aihw.gov.au/content/672453" TargetMode="External" Id="R52ef3c43e1224531" /><Relationship Type="http://schemas.openxmlformats.org/officeDocument/2006/relationships/hyperlink" Target="https://meteor.aihw.gov.au/RegistrationAuthority/15" TargetMode="External" Id="R4e641e5e4c1c4ed3" /></Relationships>
</file>

<file path=word/_rels/header1.xml.rels>&#65279;<?xml version="1.0" encoding="utf-8"?><Relationships xmlns="http://schemas.openxmlformats.org/package/2006/relationships"><Relationship Type="http://schemas.openxmlformats.org/officeDocument/2006/relationships/image" Target="/media/image.png" Id="Rf37d248398b64e3f" /></Relationships>
</file>