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b515027ce74ac3"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Aggregate NMDS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Aggregate NMDS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aade447ce44e0">
              <w:r>
                <w:rPr>
                  <w:rStyle w:val="Hyperlink"/>
                  <w:color w:val="244061"/>
                </w:rPr>
                <w:t xml:space="preserve">Early Childhood</w:t>
              </w:r>
            </w:hyperlink>
            <w:r>
              <w:rPr>
                <w:rStyle w:val="row-content"/>
                <w:color w:val="244061"/>
              </w:rPr>
              <w:t xml:space="preserve">, Superseded 09/03/2012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for Early Childhood Education and Care. Responsibility for early childhood learning and care is shared between the Australian Government and the state and territory governments, and involves a wide range of service providers including government, local government, community, schools and the private sector.</w:t>
            </w:r>
          </w:p>
          <w:p>
            <w:r>
              <w:br/>
            </w:r>
            <w:r>
              <w:rPr>
                <w:rStyle w:val="row-content-rich-text"/>
              </w:rPr>
              <w:t xml:space="preserve">The Agreement provides a framework for cooperation between the Commonwealth, state and territory jurisdictions and information agencies to develop the early childhood education and care (ECEC) information base required for the Council of Australian Government (COAG) early childhood reform agenda.</w:t>
            </w:r>
          </w:p>
          <w:p>
            <w:r>
              <w:br/>
            </w:r>
            <w:r>
              <w:rPr>
                <w:rStyle w:val="row-content-rich-text"/>
              </w:rPr>
              <w:t xml:space="preserve">Data and information in scope of the Agreement include:</w:t>
            </w:r>
          </w:p>
          <w:p>
            <w:pPr>
              <w:pStyle w:val="ListParagraph"/>
              <w:numPr>
                <w:ilvl w:val="0"/>
                <w:numId w:val="2"/>
              </w:numPr>
            </w:pPr>
            <w:r>
              <w:rPr>
                <w:rStyle w:val="row-content-rich-text"/>
              </w:rPr>
              <w:t xml:space="preserve">Activity under the National Partnership Agreement on Early Childhood Education (NP ECE)</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Partnership Agreement on Indigenous Early Childhood Development and the National Indigenous Reform Agreement</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Overcoming Indigenous Disadvantage, Report to COAG Reform Council, and National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r>
              <w:br/>
            </w:r>
            <w:r>
              <w:rPr>
                <w:rStyle w:val="row-content-rich-text"/>
              </w:rPr>
              <w:t xml:space="preserve">Service provider organisations for the purposes of this collection are agencies directly providing services to children at a specific location. This includes organisations providing preschool, and other early childhood education and direct care services.</w:t>
            </w:r>
          </w:p>
          <w:p>
            <w:pPr>
              <w:spacing w:after="160"/>
            </w:pPr>
            <w:r>
              <w:rPr>
                <w:rStyle w:val="row-content-rich-text"/>
              </w:rPr>
              <w:t xml:space="preserve">Organisations may provide multiple services, however for the purpose of reporting against the NP ECE, only preschool programs are included.</w:t>
            </w:r>
          </w:p>
          <w:p>
            <w:pPr>
              <w:spacing w:after="160"/>
            </w:pPr>
            <w:r>
              <w:rPr>
                <w:rStyle w:val="row-content-rich-text"/>
              </w:rPr>
              <w:t xml:space="preserve">A preschool program is a structured, play based learning program, delivered by a degree qualified teacher aimed at children in the year or two before they commence full-time schooling, irrespective of the type of institution that provides it or whether it is government funded or privately provided. Programs may be delivered in a variety of service settings including separate preschools or kindergartens, long day care centres, in association with a school etc.</w:t>
            </w:r>
          </w:p>
          <w:p>
            <w:pPr>
              <w:spacing w:after="160"/>
            </w:pPr>
            <w:r>
              <w:rPr>
                <w:rStyle w:val="row-content-rich-text"/>
              </w:rPr>
              <w:t xml:space="preserve">The terms most commonly used to describe preschool programs in the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r>
              <w:br/>
            </w:r>
            <w:r>
              <w:rPr>
                <w:rStyle w:val="row-content-rich-text"/>
              </w:rPr>
              <w:t xml:space="preserve">A preschool program may or may not be delivered in such a way that meets the Universal Access goal. The requirements for Universal Access are listed below.</w:t>
            </w:r>
          </w:p>
          <w:p>
            <w:pPr>
              <w:spacing w:after="160"/>
            </w:pPr>
            <w:r>
              <w:rPr>
                <w:rStyle w:val="row-content-rich-text"/>
              </w:rPr>
              <w:t xml:space="preserve">The National Partnership Agreement on Early Childhood Education is a commitment to joint Commonwealth, State and Territory action to deliver universal access to quality early childhood education in the year before formal schooling.</w:t>
            </w:r>
          </w:p>
          <w:p>
            <w:pPr>
              <w:spacing w:after="160"/>
            </w:pPr>
            <w:r>
              <w:rPr>
                <w:rStyle w:val="row-content-rich-text"/>
              </w:rPr>
              <w:t xml:space="preserve">Universal access means that every child, in the year before they commence full-time schooling, has access to a preschool program that is:</w:t>
            </w:r>
          </w:p>
          <w:p>
            <w:pPr>
              <w:pStyle w:val="ListParagraph"/>
              <w:numPr>
                <w:ilvl w:val="0"/>
                <w:numId w:val="4"/>
              </w:numPr>
            </w:pPr>
            <w:r>
              <w:rPr>
                <w:rStyle w:val="row-content-rich-text"/>
              </w:rPr>
              <w:t xml:space="preserve">delivered by a four year university qualified early childhood teacher in accordance with the National Early Years Learning Framework</w:t>
            </w:r>
          </w:p>
          <w:p>
            <w:pPr>
              <w:pStyle w:val="ListParagraph"/>
              <w:numPr>
                <w:ilvl w:val="0"/>
                <w:numId w:val="4"/>
              </w:numPr>
            </w:pPr>
            <w:r>
              <w:rPr>
                <w:rStyle w:val="row-content-rich-text"/>
              </w:rPr>
              <w:t xml:space="preserve">available for at least 15 hours a week, 40 weeks a year</w:t>
            </w:r>
          </w:p>
          <w:p>
            <w:pPr>
              <w:pStyle w:val="ListParagraph"/>
              <w:numPr>
                <w:ilvl w:val="0"/>
                <w:numId w:val="4"/>
              </w:numPr>
            </w:pPr>
            <w:r>
              <w:rPr>
                <w:rStyle w:val="row-content-rich-text"/>
              </w:rPr>
              <w:t xml:space="preserve">delivered across a diversity of settings that meets the needs of parents and at a cost that does not present a barrier to participation</w:t>
            </w:r>
          </w:p>
          <w:p>
            <w:pPr>
              <w:spacing w:after="160"/>
            </w:pPr>
            <w:r>
              <w:rPr>
                <w:rStyle w:val="row-content-rich-text"/>
              </w:rPr>
              <w:t xml:space="preserve">The aggregate level collection supports information to be collected at the teacher and service provider organisation level.</w:t>
            </w:r>
          </w:p>
          <w:p>
            <w:pPr/>
            <w:r>
              <w:rPr>
                <w:rStyle w:val="row-content-rich-text"/>
              </w:rPr>
              <w:t xml:space="preserve">The information is to be collected within the reference period in August 2011 to enable comparison with schools' data collected in August each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provider organisation</w:t>
            </w:r>
          </w:p>
          <w:p>
            <w:pPr/>
            <w:r>
              <w:rPr>
                <w:rStyle w:val="row-content-rich-text"/>
              </w:rPr>
              <w:t xml:space="preserve">Employed person (Teacher)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069f2a7f604e29">
              <w:r>
                <w:rPr>
                  <w:rStyle w:val="Hyperlink"/>
                </w:rPr>
                <w:t xml:space="preserve">Early Childhood Data Sub Group (ECDSG)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Early Childhood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2009-2013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6e2612ad9a440e">
              <w:r>
                <w:rPr>
                  <w:rStyle w:val="Hyperlink"/>
                </w:rPr>
                <w:t xml:space="preserve">Early Childhood Education and Care: Aggregate NMDS 2010</w:t>
              </w:r>
            </w:hyperlink>
          </w:p>
          <w:p>
            <w:pPr>
              <w:spacing w:before="0" w:after="0"/>
            </w:pPr>
            <w:r>
              <w:rPr>
                <w:rStyle w:val="row-content"/>
                <w:color w:val="244061"/>
              </w:rPr>
              <w:t xml:space="preserve">       </w:t>
            </w:r>
            <w:hyperlink w:history="true" r:id="R6111ee8d4b8c4275">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3de5ea2c2fc04da3">
              <w:r>
                <w:rPr>
                  <w:rStyle w:val="Hyperlink"/>
                </w:rPr>
                <w:t xml:space="preserve">Early Childhood Education and Care: Aggregate NMDS 2012</w:t>
              </w:r>
            </w:hyperlink>
          </w:p>
          <w:p>
            <w:pPr>
              <w:spacing w:before="0" w:after="0"/>
            </w:pPr>
            <w:r>
              <w:rPr>
                <w:rStyle w:val="row-content"/>
                <w:color w:val="244061"/>
              </w:rPr>
              <w:t xml:space="preserve">       </w:t>
            </w:r>
            <w:hyperlink w:history="true" r:id="Rd7a0a02e03b6463e">
              <w:r>
                <w:rPr>
                  <w:rStyle w:val="Hyperlink"/>
                  <w:color w:val="244061"/>
                </w:rPr>
                <w:t xml:space="preserve">Early Childhood</w:t>
              </w:r>
            </w:hyperlink>
            <w:r>
              <w:rPr>
                <w:rStyle w:val="row-content"/>
                <w:color w:val="244061"/>
              </w:rPr>
              <w:t xml:space="preserve">, Superseded 08/04/2013</w:t>
            </w:r>
          </w:p>
          <w:p>
            <w:r>
              <w:br/>
            </w:r>
            <w:r>
              <w:rPr>
                <w:rStyle w:val="row-content"/>
              </w:rPr>
              <w:t xml:space="preserve">See also </w:t>
            </w:r>
            <w:hyperlink w:history="true" r:id="Rb398a3ead0784be9">
              <w:r>
                <w:rPr>
                  <w:rStyle w:val="Hyperlink"/>
                </w:rPr>
                <w:t xml:space="preserve">Early Childhood Education and Care DSS 2011</w:t>
              </w:r>
            </w:hyperlink>
          </w:p>
          <w:p>
            <w:pPr>
              <w:spacing w:before="0" w:after="0"/>
            </w:pPr>
            <w:r>
              <w:rPr>
                <w:rStyle w:val="row-content"/>
                <w:color w:val="244061"/>
              </w:rPr>
              <w:t xml:space="preserve">       </w:t>
            </w:r>
            <w:hyperlink w:history="true" r:id="R89884c992eb34cc0">
              <w:r>
                <w:rPr>
                  <w:rStyle w:val="Hyperlink"/>
                  <w:color w:val="244061"/>
                </w:rPr>
                <w:t xml:space="preserve">Early Childhood</w:t>
              </w:r>
            </w:hyperlink>
            <w:r>
              <w:rPr>
                <w:rStyle w:val="row-content"/>
                <w:color w:val="244061"/>
              </w:rPr>
              <w:t xml:space="preserve">, Superseded 09/03/2012</w:t>
            </w:r>
          </w:p>
          <w:p>
            <w:r>
              <w:br/>
            </w:r>
            <w:r>
              <w:rPr>
                <w:rStyle w:val="row-content"/>
              </w:rPr>
              <w:t xml:space="preserve">See also </w:t>
            </w:r>
            <w:hyperlink w:history="true" r:id="R6a0d61ade9f34af6">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0dbbdb3e01674e2d">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8a9601d5c0f40dc">
              <w:r>
                <w:rPr>
                  <w:rStyle w:val="Hyperlink"/>
                </w:rPr>
                <w:t xml:space="preserve">Early Childhood Education and Care DSS 2011</w:t>
              </w:r>
            </w:hyperlink>
          </w:p>
          <w:p>
            <w:pPr>
              <w:spacing w:before="0" w:after="0"/>
            </w:pPr>
            <w:r>
              <w:rPr>
                <w:rStyle w:val="row-content"/>
                <w:color w:val="244061"/>
              </w:rPr>
              <w:t xml:space="preserve">       </w:t>
            </w:r>
            <w:hyperlink w:history="true" r:id="Rf3321d1c930646b8">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fb4cad4c2c4317">
                    <w:r>
                      <w:rPr>
                        <w:rStyle w:val="Hyperlink"/>
                      </w:rPr>
                      <w:t xml:space="preserve">Early childhood education and care worker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13eb9f6d10c4052">
                    <w:r>
                      <w:rPr>
                        <w:rStyle w:val="Hyperlink"/>
                      </w:rPr>
                      <w:t xml:space="preserve">Person (employed)—paid employment indicator, code N</w:t>
                    </w:r>
                  </w:hyperlink>
                </w:p>
                <w:p>
                  <w:r>
                    <w:rPr>
                      <w:b/>
                      <w:i/>
                      <w:color w:val="333333"/>
                    </w:rPr>
                    <w:t xml:space="preserve">DSS specific information:</w:t>
                  </w:r>
                </w:p>
                <w:p>
                  <w:r>
                    <w:t xml:space="preserve">'Yes' includes early childhood education and care workers who receive wages or salary. They can include contract workers or relief workers.</w:t>
                  </w:r>
                  <w:r>
                    <w:br/>
                  </w:r>
                  <w:r>
                    <w:t xml:space="preserve">'No' includes workers who are not paid, but who may be receiving in-kind benefits in recognition or exchange for their work. Unpaid staff may include volunteers, unpaid work trainees, parents and family members and students on work experience.</w:t>
                  </w:r>
                  <w:r>
                    <w:br/>
                  </w:r>
                  <w: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385e95d9a7a4560">
                    <w:r>
                      <w:rPr>
                        <w:rStyle w:val="Hyperlink"/>
                      </w:rPr>
                      <w:t xml:space="preserve">Person (employed)—type of work activity, early childhood education and care, code N</w:t>
                    </w:r>
                  </w:hyperlink>
                </w:p>
                <w:p>
                  <w:r>
                    <w:rPr>
                      <w:b/>
                      <w:i/>
                      <w:color w:val="333333"/>
                    </w:rPr>
                    <w:t xml:space="preserve">Conditional obligation:</w:t>
                  </w:r>
                </w:p>
                <w:p>
                  <w:r>
                    <w:t xml:space="preserve">Conditional on responding '1 Yes' to whether the person is in paid employment.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3b33ce942be4350">
                    <w:r>
                      <w:rPr>
                        <w:rStyle w:val="Hyperlink"/>
                      </w:rPr>
                      <w:t xml:space="preserve">Person (employed)—role of early childhood education and care worker, code N</w:t>
                    </w:r>
                  </w:hyperlink>
                </w:p>
                <w:p>
                  <w:r>
                    <w:rPr>
                      <w:b/>
                      <w:i/>
                      <w:color w:val="333333"/>
                    </w:rPr>
                    <w:t xml:space="preserve">Conditional obligation:</w:t>
                  </w:r>
                </w:p>
                <w:p>
                  <w:r>
                    <w:t xml:space="preserve">Conditional on responding '1 Yes' to whether the person is in paid employment.</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05a589a0eea4644">
                    <w:r>
                      <w:rPr>
                        <w:rStyle w:val="Hyperlink"/>
                      </w:rPr>
                      <w:t xml:space="preserve">Person (employed)—education field of highest relevant qualification, early childhood education and care, code N[N]</w:t>
                    </w:r>
                  </w:hyperlink>
                </w:p>
                <w:p>
                  <w:r>
                    <w:rPr>
                      <w:b/>
                      <w:i/>
                      <w:color w:val="333333"/>
                    </w:rPr>
                    <w:t xml:space="preserve">Conditional obligation:</w:t>
                  </w:r>
                </w:p>
                <w:p>
                  <w:r>
                    <w:t xml:space="preserve">Conditional on being a paid early childhood education and care contact worker.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452845acbce49ff">
                    <w:r>
                      <w:rPr>
                        <w:rStyle w:val="Hyperlink"/>
                      </w:rPr>
                      <w:t xml:space="preserve">Person (employed)—level of highest qualification in early childhood education and care, code N[N]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646cc7aeb594dcb">
                    <w:r>
                      <w:rPr>
                        <w:rStyle w:val="Hyperlink"/>
                      </w:rPr>
                      <w:t xml:space="preserve">Person (employed)—preschool program delivery indicator, yes/no/not stated/inadequately described, code N</w:t>
                    </w:r>
                  </w:hyperlink>
                </w:p>
                <w:p>
                  <w:r>
                    <w:rPr>
                      <w:b/>
                      <w:i/>
                      <w:color w:val="333333"/>
                    </w:rPr>
                    <w:t xml:space="preserve">Conditional obligation:</w:t>
                  </w:r>
                </w:p>
                <w:p>
                  <w:r>
                    <w:t xml:space="preserve">Conditional on being a paid early childhood education and care contact worker.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5b04b964221463e">
                    <w:r>
                      <w:rPr>
                        <w:rStyle w:val="Hyperlink"/>
                      </w:rPr>
                      <w:t xml:space="preserve">Person (employed)—hours worked in preschool program delivery, total hours NNN</w:t>
                    </w:r>
                  </w:hyperlink>
                </w:p>
                <w:p>
                  <w:r>
                    <w:rPr>
                      <w:b/>
                      <w:i/>
                      <w:color w:val="333333"/>
                    </w:rPr>
                    <w:t xml:space="preserve">Conditional obligation:</w:t>
                  </w:r>
                </w:p>
                <w:p>
                  <w:r>
                    <w:t xml:space="preserve">Conditional on being a paid early childhood education and care contact worker who delivered a preschool program.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8eb1c3bc9346c2">
                    <w:r>
                      <w:rPr>
                        <w:rStyle w:val="Hyperlink"/>
                      </w:rPr>
                      <w:t xml:space="preserve">Person—age, total years N[NN]</w:t>
                    </w:r>
                  </w:hyperlink>
                </w:p>
                <w:p>
                  <w:r>
                    <w:rPr>
                      <w:b/>
                      <w:i/>
                      <w:color w:val="333333"/>
                    </w:rPr>
                    <w:t xml:space="preserve">DSS specific information:</w:t>
                  </w:r>
                </w:p>
                <w:p>
                  <w:r>
                    <w:t xml:space="preserve">Age should be collected for children referenced to their age at 1 July in the year of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1f227888f8414a">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82199a05f4521">
                    <w:r>
                      <w:rPr>
                        <w:rStyle w:val="Hyperlink"/>
                      </w:rPr>
                      <w:t xml:space="preserve">Person—Indigenous status, code N</w:t>
                    </w:r>
                  </w:hyperlink>
                </w:p>
                <w:p>
                  <w:r>
                    <w:rPr>
                      <w:b/>
                      <w:i/>
                      <w:color w:val="333333"/>
                    </w:rPr>
                    <w:t xml:space="preserve">DSS specific information:</w:t>
                  </w:r>
                </w:p>
                <w:p>
                  <w:r>
                    <w:t xml:space="preserve">The parent or guardian should be asked to declare the child’s Indigenous status on their behalf.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631648fe894b34">
                    <w:r>
                      <w:rPr>
                        <w:rStyle w:val="Hyperlink"/>
                      </w:rPr>
                      <w:t xml:space="preserve">Service provider organisation (address)—address line, text X[X(179)]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f42dc2d0b94c24">
                    <w:r>
                      <w:rPr>
                        <w:rStyle w:val="Hyperlink"/>
                      </w:rPr>
                      <w:t xml:space="preserve">Service provider organisation (address)—Australian postcode, code (Postcode datafile) {NNNN}</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cf5f40e5b94003">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5d52b201a46ce">
                    <w:r>
                      <w:rPr>
                        <w:rStyle w:val="Hyperlink"/>
                      </w:rPr>
                      <w:t xml:space="preserve">Service provider organisation (address)—suburb/town/locality name, text A[A(49)]</w:t>
                    </w:r>
                  </w:hyperlink>
                </w:p>
                <w:p>
                  <w:r>
                    <w:rPr>
                      <w:b/>
                      <w:i/>
                      <w:color w:val="333333"/>
                    </w:rPr>
                    <w:t xml:space="preserve">DSS specific information:</w:t>
                  </w:r>
                </w:p>
                <w:p>
                  <w:r>
                    <w:t xml:space="preserve">Should be reported for the physical location at which the preschool program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b56f7c17f6410d">
                    <w:r>
                      <w:rPr>
                        <w:rStyle w:val="Hyperlink"/>
                      </w:rPr>
                      <w:t xml:space="preserve">Service provider organisation (name)—organisation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 preschool program to children.</w:t>
                  </w:r>
                </w:p>
                <w:p>
                  <w:r>
                    <w:t xml:space="preserve">The registered business name should not be used if it is different from the name of early childhood education and care service that it manages or owns.</w:t>
                  </w:r>
                </w:p>
                <w:p>
                  <w:r>
                    <w:t xml:space="preserve">A campus name or satellite school name (e.g. where the service provider organisation operates preschool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 preschool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3d0d592ae64aa0">
                    <w:r>
                      <w:rPr>
                        <w:rStyle w:val="Hyperlink"/>
                      </w:rPr>
                      <w:t xml:space="preserve">Service provider organisation—Australian state/territory identifier, code 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50a30bcd4041e7">
                    <w:r>
                      <w:rPr>
                        <w:rStyle w:val="Hyperlink"/>
                      </w:rPr>
                      <w:t xml:space="preserve">Service provider organisation—geographic location (CD), code (ASGC 2010) NNNNNNN</w:t>
                    </w:r>
                  </w:hyperlink>
                </w:p>
                <w:p>
                  <w:r>
                    <w:rPr>
                      <w:b/>
                      <w:i/>
                      <w:color w:val="333333"/>
                    </w:rPr>
                    <w:t xml:space="preserve">DSS specific information:</w:t>
                  </w:r>
                </w:p>
                <w:p>
                  <w:r>
                    <w:t xml:space="preserve">This item refers to the location at which the preschool program is delivered.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06c64329a54fed">
                    <w:r>
                      <w:rPr>
                        <w:rStyle w:val="Hyperlink"/>
                      </w:rPr>
                      <w:t xml:space="preserve">Service provider organisation—geographic location (CD), code (ASGC 2010)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67674098264c16">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 such as the design and the delivery of the preschool program,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f92d5081eb453f">
                    <w:r>
                      <w:rPr>
                        <w:rStyle w:val="Hyperlink"/>
                      </w:rPr>
                      <w:t xml:space="preserve">Service provider organisation—maximum preschool program hours available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c46798ff74af5">
                    <w:r>
                      <w:rPr>
                        <w:rStyle w:val="Hyperlink"/>
                      </w:rPr>
                      <w:t xml:space="preserve">Service provider organisation—number of children attending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44d0edf71a4e52">
                    <w:r>
                      <w:rPr>
                        <w:rStyle w:val="Hyperlink"/>
                      </w:rPr>
                      <w:t xml:space="preserve">Service provider organisation—number of Indigenous children attending a preschool program,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a76a020ab4d50">
                    <w:r>
                      <w:rPr>
                        <w:rStyle w:val="Hyperlink"/>
                      </w:rPr>
                      <w:t xml:space="preserve">Service provider organisation—number of Indigenous children enrolled in a preschool program,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19564518584089">
                    <w:r>
                      <w:rPr>
                        <w:rStyle w:val="Hyperlink"/>
                      </w:rPr>
                      <w:t xml:space="preserve">Service provider organisation—number of preschool program enrolments,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0f24477f354d4a">
                    <w:r>
                      <w:rPr>
                        <w:rStyle w:val="Hyperlink"/>
                      </w:rPr>
                      <w:t xml:space="preserve">Service provider organisation—number of preschool program hours enrolled,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a3a1fc0ec4366">
                    <w:r>
                      <w:rPr>
                        <w:rStyle w:val="Hyperlink"/>
                      </w:rPr>
                      <w:t xml:space="preserve">Service provider organisation—number of preschool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153dc08ff994ec0">
                    <w:r>
                      <w:rPr>
                        <w:rStyle w:val="Hyperlink"/>
                      </w:rPr>
                      <w:t xml:space="preserve">Service provider organisation—organisation identifier, X(15)</w:t>
                    </w:r>
                  </w:hyperlink>
                </w:p>
                <w:p>
                  <w:r>
                    <w:rPr>
                      <w:b/>
                      <w:i/>
                      <w:color w:val="333333"/>
                    </w:rPr>
                    <w:t xml:space="preserve">DSS specific information:</w:t>
                  </w:r>
                </w:p>
                <w:p>
                  <w:r>
                    <w:t xml:space="preserve">Should be reported for the location at which the preschool program is delivered. A discrete identifier should be supplied for each preschool program operated as a separate campus or ‘satellite’ of a parent service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2194f16d984c31">
                    <w:r>
                      <w:rPr>
                        <w:rStyle w:val="Hyperlink"/>
                      </w:rPr>
                      <w:t xml:space="preserve">Service provider organisation—preschool program attendance hours, total hours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615e70886c4c9d">
                    <w:r>
                      <w:rPr>
                        <w:rStyle w:val="Hyperlink"/>
                      </w:rPr>
                      <w:t xml:space="preserve">Service provider organisation—preschool program weekly tuition fee schedule amount,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206597c0e1438b">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3dbbc24f1b4034">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e67eea351bf48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64ebdee66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7eea351bf488b" /><Relationship Type="http://schemas.openxmlformats.org/officeDocument/2006/relationships/header" Target="/word/header1.xml" Id="R33cd1dff09c54407" /><Relationship Type="http://schemas.openxmlformats.org/officeDocument/2006/relationships/settings" Target="/word/settings.xml" Id="R0744aff033a94984" /><Relationship Type="http://schemas.openxmlformats.org/officeDocument/2006/relationships/styles" Target="/word/styles.xml" Id="R1053e408f7ee46bc" /><Relationship Type="http://schemas.openxmlformats.org/officeDocument/2006/relationships/hyperlink" Target="https://meteor.aihw.gov.au/RegistrationAuthority/13" TargetMode="External" Id="R7c9aade447ce44e0" /><Relationship Type="http://schemas.openxmlformats.org/officeDocument/2006/relationships/numbering" Target="/word/numbering.xml" Id="R2a0ceb2d0e514c47" /><Relationship Type="http://schemas.openxmlformats.org/officeDocument/2006/relationships/hyperlink" Target="https://meteor.aihw.gov.au/content/388499" TargetMode="External" Id="R0c069f2a7f604e29" /><Relationship Type="http://schemas.openxmlformats.org/officeDocument/2006/relationships/hyperlink" Target="https://meteor.aihw.gov.au/content/388507" TargetMode="External" Id="R476e2612ad9a440e" /><Relationship Type="http://schemas.openxmlformats.org/officeDocument/2006/relationships/hyperlink" Target="https://meteor.aihw.gov.au/RegistrationAuthority/13" TargetMode="External" Id="R6111ee8d4b8c4275" /><Relationship Type="http://schemas.openxmlformats.org/officeDocument/2006/relationships/hyperlink" Target="https://meteor.aihw.gov.au/content/466521" TargetMode="External" Id="R3de5ea2c2fc04da3" /><Relationship Type="http://schemas.openxmlformats.org/officeDocument/2006/relationships/hyperlink" Target="https://meteor.aihw.gov.au/RegistrationAuthority/13" TargetMode="External" Id="Rd7a0a02e03b6463e" /><Relationship Type="http://schemas.openxmlformats.org/officeDocument/2006/relationships/hyperlink" Target="https://meteor.aihw.gov.au/content/442053" TargetMode="External" Id="Rb398a3ead0784be9" /><Relationship Type="http://schemas.openxmlformats.org/officeDocument/2006/relationships/hyperlink" Target="https://meteor.aihw.gov.au/RegistrationAuthority/13" TargetMode="External" Id="R89884c992eb34cc0" /><Relationship Type="http://schemas.openxmlformats.org/officeDocument/2006/relationships/hyperlink" Target="https://meteor.aihw.gov.au/content/438006" TargetMode="External" Id="R6a0d61ade9f34af6" /><Relationship Type="http://schemas.openxmlformats.org/officeDocument/2006/relationships/hyperlink" Target="https://meteor.aihw.gov.au/RegistrationAuthority/13" TargetMode="External" Id="R0dbbdb3e01674e2d" /><Relationship Type="http://schemas.openxmlformats.org/officeDocument/2006/relationships/hyperlink" Target="https://meteor.aihw.gov.au/content/442053" TargetMode="External" Id="Rb8a9601d5c0f40dc" /><Relationship Type="http://schemas.openxmlformats.org/officeDocument/2006/relationships/hyperlink" Target="https://meteor.aihw.gov.au/RegistrationAuthority/13" TargetMode="External" Id="Rf3321d1c930646b8" /><Relationship Type="http://schemas.openxmlformats.org/officeDocument/2006/relationships/hyperlink" Target="https://meteor.aihw.gov.au/content/444715" TargetMode="External" Id="R90fb4cad4c2c4317" /><Relationship Type="http://schemas.openxmlformats.org/officeDocument/2006/relationships/hyperlink" Target="https://meteor.aihw.gov.au/content/314813" TargetMode="External" Id="R313eb9f6d10c4052" /><Relationship Type="http://schemas.openxmlformats.org/officeDocument/2006/relationships/hyperlink" Target="https://meteor.aihw.gov.au/content/441555" TargetMode="External" Id="R2385e95d9a7a4560" /><Relationship Type="http://schemas.openxmlformats.org/officeDocument/2006/relationships/hyperlink" Target="https://meteor.aihw.gov.au/content/441583" TargetMode="External" Id="R33b33ce942be4350" /><Relationship Type="http://schemas.openxmlformats.org/officeDocument/2006/relationships/hyperlink" Target="https://meteor.aihw.gov.au/content/441592" TargetMode="External" Id="R705a589a0eea4644" /><Relationship Type="http://schemas.openxmlformats.org/officeDocument/2006/relationships/hyperlink" Target="https://meteor.aihw.gov.au/content/441594" TargetMode="External" Id="R9452845acbce49ff" /><Relationship Type="http://schemas.openxmlformats.org/officeDocument/2006/relationships/hyperlink" Target="https://meteor.aihw.gov.au/content/441674" TargetMode="External" Id="R3646cc7aeb594dcb" /><Relationship Type="http://schemas.openxmlformats.org/officeDocument/2006/relationships/hyperlink" Target="https://meteor.aihw.gov.au/content/437558" TargetMode="External" Id="Rf5b04b964221463e" /><Relationship Type="http://schemas.openxmlformats.org/officeDocument/2006/relationships/hyperlink" Target="https://meteor.aihw.gov.au/content/303794" TargetMode="External" Id="R558eb1c3bc9346c2" /><Relationship Type="http://schemas.openxmlformats.org/officeDocument/2006/relationships/hyperlink" Target="https://meteor.aihw.gov.au/content/388656" TargetMode="External" Id="R851f227888f8414a" /><Relationship Type="http://schemas.openxmlformats.org/officeDocument/2006/relationships/hyperlink" Target="https://meteor.aihw.gov.au/content/291036" TargetMode="External" Id="R06d82199a05f4521" /><Relationship Type="http://schemas.openxmlformats.org/officeDocument/2006/relationships/hyperlink" Target="https://meteor.aihw.gov.au/content/290315" TargetMode="External" Id="R57631648fe894b34" /><Relationship Type="http://schemas.openxmlformats.org/officeDocument/2006/relationships/hyperlink" Target="https://meteor.aihw.gov.au/content/290064" TargetMode="External" Id="R60f42dc2d0b94c24" /><Relationship Type="http://schemas.openxmlformats.org/officeDocument/2006/relationships/hyperlink" Target="https://meteor.aihw.gov.au/content/290064" TargetMode="External" Id="Rb1cf5f40e5b94003" /><Relationship Type="http://schemas.openxmlformats.org/officeDocument/2006/relationships/hyperlink" Target="https://meteor.aihw.gov.au/content/290059" TargetMode="External" Id="R1765d52b201a46ce" /><Relationship Type="http://schemas.openxmlformats.org/officeDocument/2006/relationships/hyperlink" Target="https://meteor.aihw.gov.au/content/288917" TargetMode="External" Id="Rbbb56f7c17f6410d" /><Relationship Type="http://schemas.openxmlformats.org/officeDocument/2006/relationships/hyperlink" Target="https://meteor.aihw.gov.au/content/289083" TargetMode="External" Id="R0a3d0d592ae64aa0" /><Relationship Type="http://schemas.openxmlformats.org/officeDocument/2006/relationships/hyperlink" Target="https://meteor.aihw.gov.au/content/413119" TargetMode="External" Id="R2150a30bcd4041e7" /><Relationship Type="http://schemas.openxmlformats.org/officeDocument/2006/relationships/hyperlink" Target="https://meteor.aihw.gov.au/content/413119" TargetMode="External" Id="R7f06c64329a54fed" /><Relationship Type="http://schemas.openxmlformats.org/officeDocument/2006/relationships/hyperlink" Target="https://meteor.aihw.gov.au/content/436087" TargetMode="External" Id="Ra267674098264c16" /><Relationship Type="http://schemas.openxmlformats.org/officeDocument/2006/relationships/hyperlink" Target="https://meteor.aihw.gov.au/content/441232" TargetMode="External" Id="R28f92d5081eb453f" /><Relationship Type="http://schemas.openxmlformats.org/officeDocument/2006/relationships/hyperlink" Target="https://meteor.aihw.gov.au/content/441235" TargetMode="External" Id="R8e6c46798ff74af5" /><Relationship Type="http://schemas.openxmlformats.org/officeDocument/2006/relationships/hyperlink" Target="https://meteor.aihw.gov.au/content/441249" TargetMode="External" Id="R0244d0edf71a4e52" /><Relationship Type="http://schemas.openxmlformats.org/officeDocument/2006/relationships/hyperlink" Target="https://meteor.aihw.gov.au/content/441259" TargetMode="External" Id="R25ea76a020ab4d50" /><Relationship Type="http://schemas.openxmlformats.org/officeDocument/2006/relationships/hyperlink" Target="https://meteor.aihw.gov.au/content/441268" TargetMode="External" Id="Rac19564518584089" /><Relationship Type="http://schemas.openxmlformats.org/officeDocument/2006/relationships/hyperlink" Target="https://meteor.aihw.gov.au/content/441282" TargetMode="External" Id="Rea0f24477f354d4a" /><Relationship Type="http://schemas.openxmlformats.org/officeDocument/2006/relationships/hyperlink" Target="https://meteor.aihw.gov.au/content/450316" TargetMode="External" Id="R7f7a3a1fc0ec4366" /><Relationship Type="http://schemas.openxmlformats.org/officeDocument/2006/relationships/hyperlink" Target="https://meteor.aihw.gov.au/content/397155" TargetMode="External" Id="Ra153dc08ff994ec0" /><Relationship Type="http://schemas.openxmlformats.org/officeDocument/2006/relationships/hyperlink" Target="https://meteor.aihw.gov.au/content/441275" TargetMode="External" Id="Rf42194f16d984c31" /><Relationship Type="http://schemas.openxmlformats.org/officeDocument/2006/relationships/hyperlink" Target="https://meteor.aihw.gov.au/content/441286" TargetMode="External" Id="R68615e70886c4c9d" /><Relationship Type="http://schemas.openxmlformats.org/officeDocument/2006/relationships/hyperlink" Target="https://meteor.aihw.gov.au/content/436094" TargetMode="External" Id="R12206597c0e1438b" /><Relationship Type="http://schemas.openxmlformats.org/officeDocument/2006/relationships/hyperlink" Target="https://meteor.aihw.gov.au/content/436100" TargetMode="External" Id="Rb43dbbc24f1b4034" /></Relationships>
</file>

<file path=word/_rels/header1.xml.rels>&#65279;<?xml version="1.0" encoding="utf-8"?><Relationships xmlns="http://schemas.openxmlformats.org/package/2006/relationships"><Relationship Type="http://schemas.openxmlformats.org/officeDocument/2006/relationships/image" Target="/media/image.png" Id="Rae064ebdee664faf" /></Relationships>
</file>