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53d298916645f0" /></Relationships>
</file>

<file path=word/document.xml><?xml version="1.0" encoding="utf-8"?>
<w:document xmlns:r="http://schemas.openxmlformats.org/officeDocument/2006/relationships" xmlns:w="http://schemas.openxmlformats.org/wordprocessingml/2006/main">
  <w:body>
    <w:p>
      <w:pPr>
        <w:pStyle w:val="Title"/>
      </w:pPr>
      <w:r>
        <w:t>Biospecimen sample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Biospecimen sample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2f47cc9854f52">
              <w:r>
                <w:rPr>
                  <w:rStyle w:val="Hyperlink"/>
                  <w:color w:val="244061"/>
                </w:rPr>
                <w:t xml:space="preserve">Health</w:t>
              </w:r>
            </w:hyperlink>
            <w:r>
              <w:rPr>
                <w:rStyle w:val="row-content"/>
                <w:color w:val="244061"/>
              </w:rPr>
              <w:t xml:space="preserve">, Recorded 05/09/2013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Samples of material, such as urine, blood, tissue, cells, DNA, RNA, and protein from humans, animals, or plants. Biospecimens are stored in a biorepository and are used for laboratory research. If the samples are from humans, medical information may also be stored along with a written consent to use the samples and sample information in research studies.</w:t>
            </w:r>
          </w:p>
        </w:tc>
      </w:tr>
    </w:tbl>
    <w:p/>
    <w:tbl>
      <w:tblPr>
        <w:tblStyle w:val="TableGrid"/>
        <w:tblW w:w="0" w:type="auto"/>
      </w:tblPr>
    </w:tbl>
    <w:p>
      <w:r>
        <w:br/>
      </w:r>
    </w:p>
    <w:sectPr>
      <w:footerReference xmlns:r="http://schemas.openxmlformats.org/officeDocument/2006/relationships" w:type="default" r:id="R7780bb1951f142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441136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a2acf5d6749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80bb1951f142eb" /><Relationship Type="http://schemas.openxmlformats.org/officeDocument/2006/relationships/header" Target="/word/header1.xml" Id="Re2716ea5cff04cc2" /><Relationship Type="http://schemas.openxmlformats.org/officeDocument/2006/relationships/settings" Target="/word/settings.xml" Id="R0405c21392a44112" /><Relationship Type="http://schemas.openxmlformats.org/officeDocument/2006/relationships/styles" Target="/word/styles.xml" Id="Rf5bc5417b65f4388" /><Relationship Type="http://schemas.openxmlformats.org/officeDocument/2006/relationships/hyperlink" Target="https://meteor.aihw.gov.au/RegistrationAuthority/12" TargetMode="External" Id="Rbed2f47cc9854f52" /></Relationships>
</file>

<file path=word/_rels/header1.xml.rels>&#65279;<?xml version="1.0" encoding="utf-8"?><Relationships xmlns="http://schemas.openxmlformats.org/package/2006/relationships"><Relationship Type="http://schemas.openxmlformats.org/officeDocument/2006/relationships/image" Target="/media/image.png" Id="R66ca2acf5d67498e" /></Relationships>
</file>