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6a07b8ad3245d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PI04b-Proportion of Indigenous children who are fully immunised,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PI04b-Proportion of Indigenous children who are fully immunised,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PI04b-Proportion of Indigenous children who are fully immunised,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be4eb5f9a4e22">
              <w:r>
                <w:rPr>
                  <w:rStyle w:val="Hyperlink"/>
                  <w:color w:val="244061"/>
                </w:rPr>
                <w:t xml:space="preserve">Health</w:t>
              </w:r>
            </w:hyperlink>
            <w:r>
              <w:rPr>
                <w:rStyle w:val="row-content"/>
                <w:color w:val="244061"/>
              </w:rPr>
              <w:t xml:space="preserve">, Superseded 21/11/2013</w:t>
            </w:r>
          </w:p>
          <w:p>
            <w:pPr>
              <w:spacing w:before="0" w:after="0"/>
            </w:pPr>
            <w:hyperlink w:history="true" r:id="R789d1dee2cde492e">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 </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98e45fbeaf41f7">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36a67d8679184ca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6d26d5e15534562">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2c16c613a546bb">
              <w:r>
                <w:rPr>
                  <w:rStyle w:val="Hyperlink"/>
                </w:rPr>
                <w:t xml:space="preserve">Person—Indigenous status, code N</w:t>
              </w:r>
            </w:hyperlink>
          </w:p>
          <w:p>
            <w:r>
              <w:rPr>
                <w:rStyle w:val="row-content"/>
                <w:b/>
              </w:rPr>
              <w:t xml:space="preserve">Data Source</w:t>
            </w:r>
          </w:p>
          <w:p>
            <w:hyperlink w:history="true" r:id="R157d3780dc574fe0">
              <w:r>
                <w:rPr>
                  <w:rStyle w:val="Hyperlink"/>
                </w:rPr>
                <w:t xml:space="preserve">Indigenous primary health care data collection</w:t>
              </w:r>
            </w:hyperlink>
          </w:p>
          <w:p>
            <w:r>
              <w:rPr>
                <w:rStyle w:val="row-content"/>
                <w:b/>
              </w:rPr>
              <w:t xml:space="preserve">NMDS / DSS</w:t>
            </w:r>
          </w:p>
          <w:p>
            <w:hyperlink w:history="true" r:id="R3e345cb8a1704987">
              <w:r>
                <w:rPr>
                  <w:rStyle w:val="Hyperlink"/>
                </w:rPr>
                <w:t xml:space="preserve">Indigenous primary health care DSS 2012-14</w:t>
              </w:r>
            </w:hyperlink>
          </w:p>
          <w:p>
            <w:r>
              <w:rPr>
                <w:rStyle w:val="row-content"/>
                <w:b/>
                <w:color w:val="000000"/>
              </w:rPr>
              <w:t xml:space="preserve">Data Element / Data Set</w:t>
            </w:r>
          </w:p>
          <w:p>
            <w:hyperlink w:history="true" r:id="Rbfca92e042664e46">
              <w:r>
                <w:rPr>
                  <w:rStyle w:val="Hyperlink"/>
                </w:rPr>
                <w:t xml:space="preserve">Person—age, total years N[NN]</w:t>
              </w:r>
            </w:hyperlink>
          </w:p>
          <w:p>
            <w:r>
              <w:rPr>
                <w:rStyle w:val="row-content"/>
                <w:b/>
              </w:rPr>
              <w:t xml:space="preserve">Data Source</w:t>
            </w:r>
          </w:p>
          <w:p>
            <w:hyperlink w:history="true" r:id="R6f915353bf9d486c">
              <w:r>
                <w:rPr>
                  <w:rStyle w:val="Hyperlink"/>
                </w:rPr>
                <w:t xml:space="preserve">Indigenous primary health care data collection</w:t>
              </w:r>
            </w:hyperlink>
          </w:p>
          <w:p>
            <w:r>
              <w:rPr>
                <w:rStyle w:val="row-content"/>
                <w:b/>
              </w:rPr>
              <w:t xml:space="preserve">NMDS / DSS</w:t>
            </w:r>
          </w:p>
          <w:p>
            <w:hyperlink w:history="true" r:id="R1ac1d335005c4da6">
              <w:r>
                <w:rPr>
                  <w:rStyle w:val="Hyperlink"/>
                </w:rPr>
                <w:t xml:space="preserve">Indigenous primary health care DSS 2012-14</w:t>
              </w:r>
            </w:hyperlink>
          </w:p>
          <w:p>
            <w:r>
              <w:rPr>
                <w:rStyle w:val="row-content"/>
                <w:b/>
                <w:color w:val="000000"/>
              </w:rPr>
              <w:t xml:space="preserve">Data Element / Data Set</w:t>
            </w:r>
          </w:p>
          <w:p>
            <w:hyperlink w:history="true" r:id="R1bf19d14479447cc">
              <w:r>
                <w:rPr>
                  <w:rStyle w:val="Hyperlink"/>
                </w:rPr>
                <w:t xml:space="preserve">Person—regular client indicator, yes/no code N</w:t>
              </w:r>
            </w:hyperlink>
          </w:p>
          <w:p>
            <w:r>
              <w:rPr>
                <w:rStyle w:val="row-content"/>
                <w:b/>
              </w:rPr>
              <w:t xml:space="preserve">Data Source</w:t>
            </w:r>
          </w:p>
          <w:p>
            <w:hyperlink w:history="true" r:id="R03c04859ba594e87">
              <w:r>
                <w:rPr>
                  <w:rStyle w:val="Hyperlink"/>
                </w:rPr>
                <w:t xml:space="preserve">Indigenous primary health care data collection</w:t>
              </w:r>
            </w:hyperlink>
          </w:p>
          <w:p>
            <w:r>
              <w:rPr>
                <w:rStyle w:val="row-content"/>
                <w:b/>
              </w:rPr>
              <w:t xml:space="preserve">NMDS / DSS</w:t>
            </w:r>
          </w:p>
          <w:p>
            <w:hyperlink w:history="true" r:id="R8f1fe98416544e1a">
              <w:r>
                <w:rPr>
                  <w:rStyle w:val="Hyperlink"/>
                </w:rPr>
                <w:t xml:space="preserve">Indigenous primary health care DSS 2012-14</w:t>
              </w:r>
            </w:hyperlink>
          </w:p>
          <w:p>
            <w:r>
              <w:rPr>
                <w:rStyle w:val="row-content"/>
                <w:b/>
                <w:color w:val="000000"/>
              </w:rPr>
              <w:t xml:space="preserve">Data Element / Data Set</w:t>
            </w:r>
          </w:p>
          <w:p>
            <w:hyperlink w:history="true" r:id="R97c33f8ada89416b">
              <w:r>
                <w:rPr>
                  <w:rStyle w:val="Hyperlink"/>
                </w:rPr>
                <w:t xml:space="preserve">Child—fully immunised recorded indicator, yes/no code N</w:t>
              </w:r>
            </w:hyperlink>
          </w:p>
          <w:p>
            <w:r>
              <w:rPr>
                <w:rStyle w:val="row-content"/>
                <w:b/>
              </w:rPr>
              <w:t xml:space="preserve">Data Source</w:t>
            </w:r>
          </w:p>
          <w:p>
            <w:hyperlink w:history="true" r:id="R94b1e3e29f0d4bcf">
              <w:r>
                <w:rPr>
                  <w:rStyle w:val="Hyperlink"/>
                </w:rPr>
                <w:t xml:space="preserve">Indigenous primary health care data collection</w:t>
              </w:r>
            </w:hyperlink>
          </w:p>
          <w:p>
            <w:r>
              <w:rPr>
                <w:rStyle w:val="row-content"/>
                <w:b/>
              </w:rPr>
              <w:t xml:space="preserve">NMDS / DSS</w:t>
            </w:r>
          </w:p>
          <w:p>
            <w:hyperlink w:history="true" r:id="R2adc83e223b041b8">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children who are regular clients and aged 12 months to less than 24 months.</w:t>
            </w:r>
          </w:p>
          <w:p>
            <w:pPr>
              <w:spacing w:after="160"/>
            </w:pPr>
            <w:r>
              <w:rPr>
                <w:rStyle w:val="row-content-rich-text"/>
              </w:rPr>
              <w:t xml:space="preserve">Calculation B: Total number of Indigenous children who are regular clients and aged 24 months to less than 36 months.</w:t>
            </w:r>
          </w:p>
          <w:p>
            <w:pPr/>
            <w:r>
              <w:rPr>
                <w:rStyle w:val="row-content-rich-text"/>
              </w:rPr>
              <w:t xml:space="preserve">Calculation C: Total number of Indigenous children who are regular clients and aged 60 months to less than 72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79825b8b69432f">
              <w:r>
                <w:rPr>
                  <w:rStyle w:val="Hyperlink"/>
                </w:rPr>
                <w:t xml:space="preserve">Person—Indigenous status, code N</w:t>
              </w:r>
            </w:hyperlink>
          </w:p>
          <w:p>
            <w:r>
              <w:rPr>
                <w:rStyle w:val="row-content"/>
                <w:b/>
              </w:rPr>
              <w:t xml:space="preserve">Data Source</w:t>
            </w:r>
          </w:p>
          <w:p>
            <w:hyperlink w:history="true" r:id="R8621c832be8847db">
              <w:r>
                <w:rPr>
                  <w:rStyle w:val="Hyperlink"/>
                </w:rPr>
                <w:t xml:space="preserve">Indigenous primary health care data collection</w:t>
              </w:r>
            </w:hyperlink>
          </w:p>
          <w:p>
            <w:r>
              <w:rPr>
                <w:rStyle w:val="row-content"/>
                <w:b/>
              </w:rPr>
              <w:t xml:space="preserve">NMDS / DSS</w:t>
            </w:r>
          </w:p>
          <w:p>
            <w:hyperlink w:history="true" r:id="R1676c3ae4af74f30">
              <w:r>
                <w:rPr>
                  <w:rStyle w:val="Hyperlink"/>
                </w:rPr>
                <w:t xml:space="preserve">Indigenous primary health care DSS 2012-14</w:t>
              </w:r>
            </w:hyperlink>
          </w:p>
          <w:p>
            <w:r>
              <w:rPr>
                <w:rStyle w:val="row-content"/>
                <w:b/>
                <w:color w:val="000000"/>
              </w:rPr>
              <w:t xml:space="preserve">Data Element / Data Set</w:t>
            </w:r>
          </w:p>
          <w:p>
            <w:hyperlink w:history="true" r:id="Rac29275067b54d3b">
              <w:r>
                <w:rPr>
                  <w:rStyle w:val="Hyperlink"/>
                </w:rPr>
                <w:t xml:space="preserve">Person—age, total years N[NN]</w:t>
              </w:r>
            </w:hyperlink>
          </w:p>
          <w:p>
            <w:r>
              <w:rPr>
                <w:rStyle w:val="row-content"/>
                <w:b/>
              </w:rPr>
              <w:t xml:space="preserve">Data Source</w:t>
            </w:r>
          </w:p>
          <w:p>
            <w:hyperlink w:history="true" r:id="R968bf0c4fb8f4999">
              <w:r>
                <w:rPr>
                  <w:rStyle w:val="Hyperlink"/>
                </w:rPr>
                <w:t xml:space="preserve">Indigenous primary health care data collection</w:t>
              </w:r>
            </w:hyperlink>
          </w:p>
          <w:p>
            <w:r>
              <w:rPr>
                <w:rStyle w:val="row-content"/>
                <w:b/>
              </w:rPr>
              <w:t xml:space="preserve">NMDS / DSS</w:t>
            </w:r>
          </w:p>
          <w:p>
            <w:hyperlink w:history="true" r:id="Rcce67a33018a40b7">
              <w:r>
                <w:rPr>
                  <w:rStyle w:val="Hyperlink"/>
                </w:rPr>
                <w:t xml:space="preserve">Indigenous primary health care DSS 2012-14</w:t>
              </w:r>
            </w:hyperlink>
          </w:p>
          <w:p>
            <w:r>
              <w:rPr>
                <w:rStyle w:val="row-content"/>
                <w:b/>
                <w:color w:val="000000"/>
              </w:rPr>
              <w:t xml:space="preserve">Data Element / Data Set</w:t>
            </w:r>
          </w:p>
          <w:p>
            <w:hyperlink w:history="true" r:id="R872f869770f847b9">
              <w:r>
                <w:rPr>
                  <w:rStyle w:val="Hyperlink"/>
                </w:rPr>
                <w:t xml:space="preserve">Person—regular client indicator, yes/no code N</w:t>
              </w:r>
            </w:hyperlink>
          </w:p>
          <w:p>
            <w:r>
              <w:rPr>
                <w:rStyle w:val="row-content"/>
                <w:b/>
              </w:rPr>
              <w:t xml:space="preserve">Data Source</w:t>
            </w:r>
          </w:p>
          <w:p>
            <w:hyperlink w:history="true" r:id="R473336ee974a4c65">
              <w:r>
                <w:rPr>
                  <w:rStyle w:val="Hyperlink"/>
                </w:rPr>
                <w:t xml:space="preserve">Indigenous primary health care data collection</w:t>
              </w:r>
            </w:hyperlink>
          </w:p>
          <w:p>
            <w:r>
              <w:rPr>
                <w:rStyle w:val="row-content"/>
                <w:b/>
              </w:rPr>
              <w:t xml:space="preserve">NMDS / DSS</w:t>
            </w:r>
          </w:p>
          <w:p>
            <w:hyperlink w:history="true" r:id="R15589e7132c34a8b">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6b0448a18c411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8300a9f86d49ec">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226f93c35df7449b">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5d36393241410c">
              <w:r>
                <w:rPr>
                  <w:rStyle w:val="Hyperlink"/>
                </w:rPr>
                <w:t xml:space="preserve">Indigenous primary health care: PI04b-Proportion of Indigenous children who are fully immunised, 2014</w:t>
              </w:r>
            </w:hyperlink>
          </w:p>
          <w:p>
            <w:pPr>
              <w:spacing w:before="0" w:after="0"/>
            </w:pPr>
            <w:r>
              <w:rPr>
                <w:rStyle w:val="row-content"/>
                <w:color w:val="244061"/>
              </w:rPr>
              <w:t xml:space="preserve">       </w:t>
            </w:r>
            <w:hyperlink w:history="true" r:id="Rc5656f79bc8d42d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ab7b0a9c5a74ee5">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859cc685595946d8">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a3efa94943304ed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7abd059b2f1419f">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1445fb60da1f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ce6fb779c47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5fb60da1f460b" /><Relationship Type="http://schemas.openxmlformats.org/officeDocument/2006/relationships/header" Target="/word/header1.xml" Id="R85e4b64862fa4a1c" /><Relationship Type="http://schemas.openxmlformats.org/officeDocument/2006/relationships/settings" Target="/word/settings.xml" Id="R78e96322b14e4bf7" /><Relationship Type="http://schemas.openxmlformats.org/officeDocument/2006/relationships/styles" Target="/word/styles.xml" Id="R34e5697d37da4ce5" /><Relationship Type="http://schemas.openxmlformats.org/officeDocument/2006/relationships/hyperlink" Target="https://meteor.aihw.gov.au/RegistrationAuthority/12" TargetMode="External" Id="R2dfbe4eb5f9a4e22" /><Relationship Type="http://schemas.openxmlformats.org/officeDocument/2006/relationships/hyperlink" Target="https://meteor.aihw.gov.au/RegistrationAuthority/6" TargetMode="External" Id="R789d1dee2cde492e" /><Relationship Type="http://schemas.openxmlformats.org/officeDocument/2006/relationships/numbering" Target="/word/numbering.xml" Id="R9aaf6dc52853492c" /><Relationship Type="http://schemas.openxmlformats.org/officeDocument/2006/relationships/hyperlink" Target="https://meteor.aihw.gov.au/content/457994" TargetMode="External" Id="R1f98e45fbeaf41f7" /><Relationship Type="http://schemas.openxmlformats.org/officeDocument/2006/relationships/hyperlink" Target="https://meteor.aihw.gov.au/RegistrationAuthority/12" TargetMode="External" Id="R36a67d8679184ca8" /><Relationship Type="http://schemas.openxmlformats.org/officeDocument/2006/relationships/hyperlink" Target="https://meteor.aihw.gov.au/RegistrationAuthority/6" TargetMode="External" Id="R86d26d5e15534562" /><Relationship Type="http://schemas.openxmlformats.org/officeDocument/2006/relationships/hyperlink" Target="https://meteor.aihw.gov.au/content/291036" TargetMode="External" Id="R642c16c613a546bb" /><Relationship Type="http://schemas.openxmlformats.org/officeDocument/2006/relationships/hyperlink" Target="https://meteor.aihw.gov.au/content/430643" TargetMode="External" Id="R157d3780dc574fe0" /><Relationship Type="http://schemas.openxmlformats.org/officeDocument/2006/relationships/hyperlink" Target="https://meteor.aihw.gov.au/content/430629" TargetMode="External" Id="R3e345cb8a1704987" /><Relationship Type="http://schemas.openxmlformats.org/officeDocument/2006/relationships/hyperlink" Target="https://meteor.aihw.gov.au/content/303794" TargetMode="External" Id="Rbfca92e042664e46" /><Relationship Type="http://schemas.openxmlformats.org/officeDocument/2006/relationships/hyperlink" Target="https://meteor.aihw.gov.au/content/430643" TargetMode="External" Id="R6f915353bf9d486c" /><Relationship Type="http://schemas.openxmlformats.org/officeDocument/2006/relationships/hyperlink" Target="https://meteor.aihw.gov.au/content/430629" TargetMode="External" Id="R1ac1d335005c4da6" /><Relationship Type="http://schemas.openxmlformats.org/officeDocument/2006/relationships/hyperlink" Target="https://meteor.aihw.gov.au/content/436639" TargetMode="External" Id="R1bf19d14479447cc" /><Relationship Type="http://schemas.openxmlformats.org/officeDocument/2006/relationships/hyperlink" Target="https://meteor.aihw.gov.au/content/430643" TargetMode="External" Id="R03c04859ba594e87" /><Relationship Type="http://schemas.openxmlformats.org/officeDocument/2006/relationships/hyperlink" Target="https://meteor.aihw.gov.au/content/430629" TargetMode="External" Id="R8f1fe98416544e1a" /><Relationship Type="http://schemas.openxmlformats.org/officeDocument/2006/relationships/hyperlink" Target="https://meteor.aihw.gov.au/content/457664" TargetMode="External" Id="R97c33f8ada89416b" /><Relationship Type="http://schemas.openxmlformats.org/officeDocument/2006/relationships/hyperlink" Target="https://meteor.aihw.gov.au/content/430643" TargetMode="External" Id="R94b1e3e29f0d4bcf" /><Relationship Type="http://schemas.openxmlformats.org/officeDocument/2006/relationships/hyperlink" Target="https://meteor.aihw.gov.au/content/430629" TargetMode="External" Id="R2adc83e223b041b8" /><Relationship Type="http://schemas.openxmlformats.org/officeDocument/2006/relationships/hyperlink" Target="https://meteor.aihw.gov.au/content/291036" TargetMode="External" Id="R1c79825b8b69432f" /><Relationship Type="http://schemas.openxmlformats.org/officeDocument/2006/relationships/hyperlink" Target="https://meteor.aihw.gov.au/content/430643" TargetMode="External" Id="R8621c832be8847db" /><Relationship Type="http://schemas.openxmlformats.org/officeDocument/2006/relationships/hyperlink" Target="https://meteor.aihw.gov.au/content/430629" TargetMode="External" Id="R1676c3ae4af74f30" /><Relationship Type="http://schemas.openxmlformats.org/officeDocument/2006/relationships/hyperlink" Target="https://meteor.aihw.gov.au/content/303794" TargetMode="External" Id="Rac29275067b54d3b" /><Relationship Type="http://schemas.openxmlformats.org/officeDocument/2006/relationships/hyperlink" Target="https://meteor.aihw.gov.au/content/430643" TargetMode="External" Id="R968bf0c4fb8f4999" /><Relationship Type="http://schemas.openxmlformats.org/officeDocument/2006/relationships/hyperlink" Target="https://meteor.aihw.gov.au/content/430629" TargetMode="External" Id="Rcce67a33018a40b7" /><Relationship Type="http://schemas.openxmlformats.org/officeDocument/2006/relationships/hyperlink" Target="https://meteor.aihw.gov.au/content/436639" TargetMode="External" Id="R872f869770f847b9" /><Relationship Type="http://schemas.openxmlformats.org/officeDocument/2006/relationships/hyperlink" Target="https://meteor.aihw.gov.au/content/430643" TargetMode="External" Id="R473336ee974a4c65" /><Relationship Type="http://schemas.openxmlformats.org/officeDocument/2006/relationships/hyperlink" Target="https://meteor.aihw.gov.au/content/430629" TargetMode="External" Id="R15589e7132c34a8b" /><Relationship Type="http://schemas.openxmlformats.org/officeDocument/2006/relationships/hyperlink" Target="https://meteor.aihw.gov.au/content/410681" TargetMode="External" Id="Rcc6b0448a18c4111" /><Relationship Type="http://schemas.openxmlformats.org/officeDocument/2006/relationships/hyperlink" Target="https://meteor.aihw.gov.au/content/430643" TargetMode="External" Id="R0a8300a9f86d49ec" /><Relationship Type="http://schemas.openxmlformats.org/officeDocument/2006/relationships/hyperlink" Target="http://www.health.gov.au/internet/immunise/publishing.nsf/content/nips2" TargetMode="External" Id="R226f93c35df7449b" /><Relationship Type="http://schemas.openxmlformats.org/officeDocument/2006/relationships/hyperlink" Target="https://meteor.aihw.gov.au/content/504698" TargetMode="External" Id="Raa5d36393241410c" /><Relationship Type="http://schemas.openxmlformats.org/officeDocument/2006/relationships/hyperlink" Target="https://meteor.aihw.gov.au/RegistrationAuthority/12" TargetMode="External" Id="Rc5656f79bc8d42d0" /><Relationship Type="http://schemas.openxmlformats.org/officeDocument/2006/relationships/hyperlink" Target="https://meteor.aihw.gov.au/RegistrationAuthority/6" TargetMode="External" Id="R0ab7b0a9c5a74ee5" /><Relationship Type="http://schemas.openxmlformats.org/officeDocument/2006/relationships/hyperlink" Target="https://meteor.aihw.gov.au/content/437976" TargetMode="External" Id="R859cc685595946d8" /><Relationship Type="http://schemas.openxmlformats.org/officeDocument/2006/relationships/hyperlink" Target="https://meteor.aihw.gov.au/RegistrationAuthority/12" TargetMode="External" Id="Ra3efa94943304ed2" /><Relationship Type="http://schemas.openxmlformats.org/officeDocument/2006/relationships/hyperlink" Target="https://meteor.aihw.gov.au/RegistrationAuthority/6" TargetMode="External" Id="R87abd059b2f1419f" /></Relationships>
</file>

<file path=word/_rels/header1.xml.rels>&#65279;<?xml version="1.0" encoding="utf-8"?><Relationships xmlns="http://schemas.openxmlformats.org/package/2006/relationships"><Relationship Type="http://schemas.openxmlformats.org/officeDocument/2006/relationships/image" Target="/media/image.png" Id="Rf45ce6fb779c47d8" /></Relationships>
</file>