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e607d01f0f4f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cfb7126254793">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67d15654874b3c">
              <w:r>
                <w:rPr>
                  <w:rStyle w:val="Hyperlink"/>
                </w:rPr>
                <w:t xml:space="preserve">National Healthcare Agreement (2012)</w:t>
              </w:r>
            </w:hyperlink>
          </w:p>
          <w:p>
            <w:pPr>
              <w:spacing w:before="0" w:after="0"/>
            </w:pPr>
            <w:r>
              <w:rPr>
                <w:rStyle w:val="row-content"/>
                <w:color w:val="244061"/>
              </w:rPr>
              <w:t xml:space="preserve">       </w:t>
            </w:r>
            <w:hyperlink w:history="true" r:id="R4fe206ec40c5499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719931214f42b1">
              <w:r>
                <w:rPr>
                  <w:rStyle w:val="Hyperlink"/>
                </w:rPr>
                <w:t xml:space="preserve">Prevention</w:t>
              </w:r>
            </w:hyperlink>
          </w:p>
          <w:p>
            <w:pPr>
              <w:spacing w:before="0" w:after="0"/>
            </w:pPr>
            <w:r>
              <w:rPr>
                <w:rStyle w:val="row-content"/>
                <w:color w:val="244061"/>
              </w:rPr>
              <w:t xml:space="preserve">       </w:t>
            </w:r>
            <w:hyperlink w:history="true" r:id="Reeb7af7c8e7242d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7c0115d9ae44cf">
              <w:r>
                <w:rPr>
                  <w:rStyle w:val="Hyperlink"/>
                </w:rPr>
                <w:t xml:space="preserve">National Healthcare Agreement: PI 09-Immunisation rates for vaccines in the national schedule (Australian Childhood Immunisation Register), 2012 QS</w:t>
              </w:r>
            </w:hyperlink>
          </w:p>
          <w:p>
            <w:pPr>
              <w:spacing w:before="0" w:after="0"/>
            </w:pPr>
            <w:r>
              <w:rPr>
                <w:rStyle w:val="row-content"/>
                <w:color w:val="244061"/>
              </w:rPr>
              <w:t xml:space="preserve">       </w:t>
            </w:r>
            <w:hyperlink w:history="true" r:id="R817b6e6218f640c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diptheria, tetanus, pertussis, poliomyelitis, measles, mumps and rubella.</w:t>
            </w:r>
          </w:p>
          <w:p>
            <w:pPr>
              <w:spacing w:after="160"/>
            </w:pPr>
            <w:r>
              <w:rPr>
                <w:rStyle w:val="row-content-rich-text"/>
                <w:u w:val="single"/>
              </w:rPr>
              <w:t xml:space="preserve">Adults</w:t>
            </w:r>
            <w:r>
              <w:rPr>
                <w:rStyle w:val="row-content-rich-text"/>
              </w:rPr>
              <w:t xml:space="preserve"> vaccinated for influenza and pneumococcal disease.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u w:val="single"/>
              </w:rPr>
              <w:t xml:space="preserve">Adults</w:t>
            </w:r>
            <w:r>
              <w:rPr>
                <w:rStyle w:val="row-content-rich-text"/>
              </w:rPr>
              <w:t xml:space="preserve">: Rates directly age-standardised to the 2001 Australian population.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who turned five between 1 January and 31 March and who have been recorded as fully vaccinated on the Australian Childhood Immunisation Register by 30 June.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c98241f1372f48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093d2e6dd76e4bf4">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504e90b45ed6446b">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who turned five between 1 January and 31 March registered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0168271088441e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622edc8be6743d1">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c94a79bd0ec44b0">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2011—Nationally (children) by SEIFA Index of Relative Socioeconomic Disadvantage (IRSD) deciles</w:t>
            </w:r>
          </w:p>
          <w:p>
            <w:pPr>
              <w:spacing w:after="160"/>
            </w:pPr>
            <w:r>
              <w:rPr>
                <w:rStyle w:val="row-content-rich-text"/>
              </w:rPr>
              <w:t xml:space="preserve">As at 30 June 2011—State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spacing w:after="160"/>
            </w:pPr>
            <w:r>
              <w:rPr>
                <w:rStyle w:val="row-content-rich-text"/>
              </w:rPr>
              <w:t xml:space="preserve">Nationally (adults) by SEIFA Index of Relative Socioeconomic Disadvantage (IRSD) deciles (no new data)</w:t>
            </w:r>
          </w:p>
          <w:p>
            <w:pPr>
              <w:spacing w:after="160"/>
            </w:pPr>
            <w:r>
              <w:rPr>
                <w:rStyle w:val="row-content-rich-text"/>
              </w:rPr>
              <w:t xml:space="preserve">State and territory (adults) by:</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(no new data)</w:t>
            </w:r>
          </w:p>
          <w:p>
            <w:pPr>
              <w:spacing w:after="160"/>
            </w:pPr>
            <w:r>
              <w:rPr>
                <w:rStyle w:val="row-content-rich-text"/>
              </w:rPr>
              <w:t xml:space="preserve">State and territory (adults) by Indigenous status (no new data)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0b64bee4fd242f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840ba95b913c46eb">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fc5c6ff00514bc0">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30 June 2011</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3dfedd7bd94f2e">
              <w:r>
                <w:rPr>
                  <w:rStyle w:val="Hyperlink"/>
                </w:rPr>
                <w:t xml:space="preserve">Accessibility</w:t>
              </w:r>
            </w:hyperlink>
            <w:r>
              <w:br/>
            </w:r>
            <w:r>
              <w:br/>
            </w:r>
            <w:hyperlink w:history="true" r:id="Rcf5a745b4a274777">
              <w:r>
                <w:rPr>
                  <w:rStyle w:val="Hyperlink"/>
                </w:rPr>
                <w:t xml:space="preserve">Health behaviours</w:t>
              </w:r>
            </w:hyperlink>
            <w:r>
              <w:br/>
            </w:r>
            <w:r>
              <w:br/>
            </w:r>
          </w:p>
          <w:p>
            <w:hyperlink w:history="true" r:id="R7751be4e270f41b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2164a988cc458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8c2cb7e5b114cec">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8de08101fdb94a8a">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 (NPEV)</w:t>
            </w:r>
            <w:r>
              <w:rPr>
                <w:rStyle w:val="row-content-rich-text"/>
              </w:rPr>
              <w:t xml:space="preserve">:</w:t>
            </w:r>
          </w:p>
          <w:p>
            <w:pPr>
              <w:pStyle w:val="ListParagraph"/>
              <w:numPr>
                <w:ilvl w:val="0"/>
                <w:numId w:val="4"/>
              </w:numPr>
            </w:pPr>
            <w:r>
              <w:rPr>
                <w:rStyle w:val="row-content-rich-text"/>
              </w:rPr>
              <w:t xml:space="preserve">Maintaining or increasing coverage for Indigenous Australians.</w:t>
            </w:r>
          </w:p>
          <w:p>
            <w:pPr>
              <w:pStyle w:val="ListParagraph"/>
              <w:numPr>
                <w:ilvl w:val="0"/>
                <w:numId w:val="4"/>
              </w:numPr>
            </w:pPr>
            <w:r>
              <w:rPr>
                <w:rStyle w:val="row-content-rich-text"/>
              </w:rPr>
              <w:t xml:space="preserve">Maintaining or increasing coverage in agreed areas of low immunisation coverage.</w:t>
            </w:r>
          </w:p>
          <w:p>
            <w:pPr>
              <w:pStyle w:val="ListParagraph"/>
              <w:numPr>
                <w:ilvl w:val="0"/>
                <w:numId w:val="4"/>
              </w:numPr>
            </w:pPr>
            <w:r>
              <w:rPr>
                <w:rStyle w:val="row-content-rich-text"/>
              </w:rPr>
              <w:t xml:space="preserve">Maintaining or decreasing wastage and leakage.</w:t>
            </w:r>
          </w:p>
          <w:p>
            <w:pPr>
              <w:pStyle w:val="ListParagraph"/>
              <w:numPr>
                <w:ilvl w:val="0"/>
                <w:numId w:val="4"/>
              </w:numPr>
            </w:pPr>
            <w:r>
              <w:rPr>
                <w:rStyle w:val="row-content-rich-text"/>
              </w:rPr>
              <w:t xml:space="preserve">Maintaining or increasing vaccination coverage for four year olds. </w:t>
            </w:r>
          </w:p>
          <w:p>
            <w:pPr/>
            <w:r>
              <w:rPr>
                <w:rStyle w:val="row-content-rich-text"/>
              </w:rPr>
              <w:t xml:space="preserve">Also see Schedule G of the NPEV for targets that may be used to monitor and assess the achievement of objectives and outcomes for immunisation under the 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15cef6a7641a6">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ab37ae44f3a54e6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69ae5e56d54af4">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2abb67baa69b4af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8b598ccf43e460c">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28c4bf7653684d04">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d6746af1faec4dad">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1aed46122a0a4375">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6d01929ffb6c44d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75c6f1e0eed040e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599bc67d2b481c">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1306f8119f0f430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db427a6bc7041be">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e5d4ba52927b4d6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e77a26be3c7460d">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dfc871e5aa344be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05ec4a68cac42e2">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70d927acbe5f454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019cfca5dfd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81e4a29fd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9cfca5dfd40ca" /><Relationship Type="http://schemas.openxmlformats.org/officeDocument/2006/relationships/header" Target="/word/header1.xml" Id="R2ab4893398014753" /><Relationship Type="http://schemas.openxmlformats.org/officeDocument/2006/relationships/settings" Target="/word/settings.xml" Id="R0af01c5069fd4aa5" /><Relationship Type="http://schemas.openxmlformats.org/officeDocument/2006/relationships/styles" Target="/word/styles.xml" Id="R8779f144d55d4db9" /><Relationship Type="http://schemas.openxmlformats.org/officeDocument/2006/relationships/hyperlink" Target="https://meteor.aihw.gov.au/RegistrationAuthority/12" TargetMode="External" Id="Rb3acfb7126254793" /><Relationship Type="http://schemas.openxmlformats.org/officeDocument/2006/relationships/hyperlink" Target="https://meteor.aihw.gov.au/content/435821" TargetMode="External" Id="R0967d15654874b3c" /><Relationship Type="http://schemas.openxmlformats.org/officeDocument/2006/relationships/hyperlink" Target="https://meteor.aihw.gov.au/RegistrationAuthority/12" TargetMode="External" Id="R4fe206ec40c54991" /><Relationship Type="http://schemas.openxmlformats.org/officeDocument/2006/relationships/hyperlink" Target="https://meteor.aihw.gov.au/content/393136" TargetMode="External" Id="R6e719931214f42b1" /><Relationship Type="http://schemas.openxmlformats.org/officeDocument/2006/relationships/hyperlink" Target="https://meteor.aihw.gov.au/RegistrationAuthority/12" TargetMode="External" Id="Reeb7af7c8e7242d3" /><Relationship Type="http://schemas.openxmlformats.org/officeDocument/2006/relationships/hyperlink" Target="https://meteor.aihw.gov.au/content/500950" TargetMode="External" Id="Re27c0115d9ae44cf" /><Relationship Type="http://schemas.openxmlformats.org/officeDocument/2006/relationships/hyperlink" Target="https://meteor.aihw.gov.au/RegistrationAuthority/12" TargetMode="External" Id="R817b6e6218f640c8" /><Relationship Type="http://schemas.openxmlformats.org/officeDocument/2006/relationships/hyperlink" Target="https://meteor.aihw.gov.au/content/394146" TargetMode="External" Id="Rc98241f1372f4806" /><Relationship Type="http://schemas.openxmlformats.org/officeDocument/2006/relationships/hyperlink" Target="https://meteor.aihw.gov.au/content/394254" TargetMode="External" Id="R093d2e6dd76e4bf4" /><Relationship Type="http://schemas.openxmlformats.org/officeDocument/2006/relationships/hyperlink" Target="https://meteor.aihw.gov.au/content/426232" TargetMode="External" Id="R504e90b45ed6446b" /><Relationship Type="http://schemas.openxmlformats.org/officeDocument/2006/relationships/hyperlink" Target="https://meteor.aihw.gov.au/content/394146" TargetMode="External" Id="R50168271088441ed" /><Relationship Type="http://schemas.openxmlformats.org/officeDocument/2006/relationships/hyperlink" Target="https://meteor.aihw.gov.au/content/394254" TargetMode="External" Id="R3622edc8be6743d1" /><Relationship Type="http://schemas.openxmlformats.org/officeDocument/2006/relationships/hyperlink" Target="https://meteor.aihw.gov.au/content/426232" TargetMode="External" Id="Rcc94a79bd0ec44b0" /><Relationship Type="http://schemas.openxmlformats.org/officeDocument/2006/relationships/numbering" Target="/word/numbering.xml" Id="R22ed450c38ac4717" /><Relationship Type="http://schemas.openxmlformats.org/officeDocument/2006/relationships/hyperlink" Target="https://meteor.aihw.gov.au/content/394254" TargetMode="External" Id="Re0b64bee4fd242f0" /><Relationship Type="http://schemas.openxmlformats.org/officeDocument/2006/relationships/hyperlink" Target="https://meteor.aihw.gov.au/content/394254" TargetMode="External" Id="R840ba95b913c46eb" /><Relationship Type="http://schemas.openxmlformats.org/officeDocument/2006/relationships/hyperlink" Target="https://meteor.aihw.gov.au/content/426232" TargetMode="External" Id="Rdfc5c6ff00514bc0" /><Relationship Type="http://schemas.openxmlformats.org/officeDocument/2006/relationships/hyperlink" Target="https://meteor.aihw.gov.au/content/392591" TargetMode="External" Id="R4d3dfedd7bd94f2e" /><Relationship Type="http://schemas.openxmlformats.org/officeDocument/2006/relationships/hyperlink" Target="https://meteor.aihw.gov.au/content/392579" TargetMode="External" Id="Rcf5a745b4a274777" /><Relationship Type="http://schemas.openxmlformats.org/officeDocument/2006/relationships/hyperlink" Target="https://meteor.aihw.gov.au/content/392587" TargetMode="External" Id="R7751be4e270f41bd" /><Relationship Type="http://schemas.openxmlformats.org/officeDocument/2006/relationships/hyperlink" Target="https://meteor.aihw.gov.au/content/394146" TargetMode="External" Id="R1c2164a988cc4588" /><Relationship Type="http://schemas.openxmlformats.org/officeDocument/2006/relationships/hyperlink" Target="https://meteor.aihw.gov.au/content/394254" TargetMode="External" Id="Rf8c2cb7e5b114cec" /><Relationship Type="http://schemas.openxmlformats.org/officeDocument/2006/relationships/hyperlink" Target="https://meteor.aihw.gov.au/content/426232" TargetMode="External" Id="R8de08101fdb94a8a" /><Relationship Type="http://schemas.openxmlformats.org/officeDocument/2006/relationships/hyperlink" Target="https://meteor.aihw.gov.au/content/421684" TargetMode="External" Id="Rae215cef6a7641a6" /><Relationship Type="http://schemas.openxmlformats.org/officeDocument/2006/relationships/hyperlink" Target="https://meteor.aihw.gov.au/RegistrationAuthority/12" TargetMode="External" Id="Rab37ae44f3a54e65" /><Relationship Type="http://schemas.openxmlformats.org/officeDocument/2006/relationships/hyperlink" Target="https://meteor.aihw.gov.au/content/715012" TargetMode="External" Id="Rce69ae5e56d54af4" /><Relationship Type="http://schemas.openxmlformats.org/officeDocument/2006/relationships/hyperlink" Target="https://meteor.aihw.gov.au/RegistrationAuthority/12" TargetMode="External" Id="R2abb67baa69b4af3" /><Relationship Type="http://schemas.openxmlformats.org/officeDocument/2006/relationships/hyperlink" Target="https://meteor.aihw.gov.au/content/728323" TargetMode="External" Id="Ra8b598ccf43e460c" /><Relationship Type="http://schemas.openxmlformats.org/officeDocument/2006/relationships/hyperlink" Target="https://meteor.aihw.gov.au/RegistrationAuthority/12" TargetMode="External" Id="R28c4bf7653684d04" /><Relationship Type="http://schemas.openxmlformats.org/officeDocument/2006/relationships/hyperlink" Target="https://meteor.aihw.gov.au/content/777773" TargetMode="External" Id="Rd6746af1faec4dad" /><Relationship Type="http://schemas.openxmlformats.org/officeDocument/2006/relationships/hyperlink" Target="https://meteor.aihw.gov.au/RegistrationAuthority/12" TargetMode="External" Id="R1aed46122a0a4375" /><Relationship Type="http://schemas.openxmlformats.org/officeDocument/2006/relationships/hyperlink" Target="https://meteor.aihw.gov.au/content/443697" TargetMode="External" Id="R6d01929ffb6c44d0" /><Relationship Type="http://schemas.openxmlformats.org/officeDocument/2006/relationships/hyperlink" Target="https://meteor.aihw.gov.au/RegistrationAuthority/12" TargetMode="External" Id="R75c6f1e0eed040e8" /><Relationship Type="http://schemas.openxmlformats.org/officeDocument/2006/relationships/hyperlink" Target="https://meteor.aihw.gov.au/content/441359" TargetMode="External" Id="R4d599bc67d2b481c" /><Relationship Type="http://schemas.openxmlformats.org/officeDocument/2006/relationships/hyperlink" Target="https://meteor.aihw.gov.au/RegistrationAuthority/12" TargetMode="External" Id="R1306f8119f0f4303" /><Relationship Type="http://schemas.openxmlformats.org/officeDocument/2006/relationships/hyperlink" Target="https://meteor.aihw.gov.au/content/443683" TargetMode="External" Id="R8db427a6bc7041be" /><Relationship Type="http://schemas.openxmlformats.org/officeDocument/2006/relationships/hyperlink" Target="https://meteor.aihw.gov.au/RegistrationAuthority/12" TargetMode="External" Id="Re5d4ba52927b4d61" /><Relationship Type="http://schemas.openxmlformats.org/officeDocument/2006/relationships/hyperlink" Target="https://meteor.aihw.gov.au/content/443685" TargetMode="External" Id="Ree77a26be3c7460d" /><Relationship Type="http://schemas.openxmlformats.org/officeDocument/2006/relationships/hyperlink" Target="https://meteor.aihw.gov.au/RegistrationAuthority/12" TargetMode="External" Id="Rdfc871e5aa344bed" /><Relationship Type="http://schemas.openxmlformats.org/officeDocument/2006/relationships/hyperlink" Target="https://meteor.aihw.gov.au/content/443687" TargetMode="External" Id="R705ec4a68cac42e2" /><Relationship Type="http://schemas.openxmlformats.org/officeDocument/2006/relationships/hyperlink" Target="https://meteor.aihw.gov.au/RegistrationAuthority/12" TargetMode="External" Id="R70d927acbe5f4540" /></Relationships>
</file>

<file path=word/_rels/header1.xml.rels>&#65279;<?xml version="1.0" encoding="utf-8"?><Relationships xmlns="http://schemas.openxmlformats.org/package/2006/relationships"><Relationship Type="http://schemas.openxmlformats.org/officeDocument/2006/relationships/image" Target="/media/image.png" Id="Re3c81e4a29fd43ec" /></Relationships>
</file>