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8e1318305d94a6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62-Hospitalisation for injury and poisoning, 2012</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62-Hospitalisation for injury and poisoning, 2012</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62-Hospitalisation for injury and poisoning,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435901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8021283afd424b">
              <w:r>
                <w:rPr>
                  <w:rStyle w:val="Hyperlink"/>
                  <w:color w:val="244061"/>
                </w:rPr>
                <w:t xml:space="preserve">Health</w:t>
              </w:r>
            </w:hyperlink>
            <w:r>
              <w:rPr>
                <w:rStyle w:val="row-content"/>
                <w:color w:val="244061"/>
              </w:rPr>
              <w:t xml:space="preserve">, Retired 25/06/2013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hospital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8755652e6c46bb">
              <w:r>
                <w:rPr>
                  <w:rStyle w:val="Hyperlink"/>
                </w:rPr>
                <w:t xml:space="preserve">National Healthcare Agreement (2012)</w:t>
              </w:r>
            </w:hyperlink>
          </w:p>
          <w:p>
            <w:pPr>
              <w:spacing w:before="0" w:after="0"/>
            </w:pPr>
            <w:r>
              <w:rPr>
                <w:rStyle w:val="row-content"/>
                <w:color w:val="244061"/>
              </w:rPr>
              <w:t xml:space="preserve">       </w:t>
            </w:r>
            <w:hyperlink w:history="true" r:id="R5373a02ebe484fa7">
              <w:r>
                <w:rPr>
                  <w:rStyle w:val="Hyperlink"/>
                  <w:color w:val="244061"/>
                </w:rPr>
                <w:t xml:space="preserve">Health</w:t>
              </w:r>
            </w:hyperlink>
            <w:r>
              <w:rPr>
                <w:rStyle w:val="row-content"/>
                <w:color w:val="244061"/>
              </w:rPr>
              <w:t xml:space="preserve">, Superseded 25/06/2013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45eb71799664253">
              <w:r>
                <w:rPr>
                  <w:rStyle w:val="Hyperlink"/>
                </w:rPr>
                <w:t xml:space="preserve">Social Inclusion and Indigenous Health</w:t>
              </w:r>
            </w:hyperlink>
          </w:p>
          <w:p>
            <w:pPr>
              <w:spacing w:before="0" w:after="0"/>
            </w:pPr>
            <w:r>
              <w:rPr>
                <w:rStyle w:val="row-content"/>
                <w:color w:val="244061"/>
              </w:rPr>
              <w:t xml:space="preserve">       </w:t>
            </w:r>
            <w:hyperlink w:history="true" r:id="Rcdf516bc4b8d40ba">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e4b4a39833e4094">
              <w:r>
                <w:rPr>
                  <w:rStyle w:val="Hyperlink"/>
                  <w:color w:val="244061"/>
                </w:rPr>
                <w:t xml:space="preserve">Indigenous</w:t>
              </w:r>
            </w:hyperlink>
            <w:r>
              <w:rPr>
                <w:rStyle w:val="row-content"/>
                <w:color w:val="244061"/>
              </w:rPr>
              <w:t xml:space="preserve">, Standard 11/09/2012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103678f103b41ab">
              <w:r>
                <w:rPr>
                  <w:rStyle w:val="Hyperlink"/>
                </w:rPr>
                <w:t xml:space="preserve">National Healthcare Agreement: PI 62-Hospitalisation for injury and poisoning, 2012 QS</w:t>
              </w:r>
            </w:hyperlink>
          </w:p>
          <w:p>
            <w:pPr>
              <w:spacing w:before="0" w:after="0"/>
            </w:pPr>
            <w:r>
              <w:rPr>
                <w:rStyle w:val="row-content"/>
                <w:color w:val="244061"/>
              </w:rPr>
              <w:t xml:space="preserve">       </w:t>
            </w:r>
            <w:hyperlink w:history="true" r:id="R09801311f00c4b10">
              <w:r>
                <w:rPr>
                  <w:rStyle w:val="Hyperlink"/>
                  <w:color w:val="244061"/>
                </w:rPr>
                <w:t xml:space="preserve">Health</w:t>
              </w:r>
            </w:hyperlink>
            <w:r>
              <w:rPr>
                <w:rStyle w:val="row-content"/>
                <w:color w:val="244061"/>
              </w:rPr>
              <w:t xml:space="preserve">, Retired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Injury and poisoning diagnoses are defined by ICD-10-AM codes S00-T98.</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SEIFA Index of Relative Socioeconomic Disadvantage (IRSD) is based on usual residence of person.</w:t>
            </w:r>
          </w:p>
          <w:p>
            <w:pPr/>
            <w:r>
              <w:rPr>
                <w:rStyle w:val="row-content-rich-text"/>
              </w:rPr>
              <w:t xml:space="preserve">Presented per 1,000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separations with a principal diagnosis of injury and poisoning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bb87c618b7e4759">
              <w:r>
                <w:rPr>
                  <w:rStyle w:val="Hyperlink"/>
                </w:rPr>
                <w:t xml:space="preserve">Episode of care—principal diagnosis, code (ICD-10-AM 6th edn) ANN{.N[N]}</w:t>
              </w:r>
            </w:hyperlink>
          </w:p>
          <w:p>
            <w:r>
              <w:rPr>
                <w:rStyle w:val="row-content"/>
                <w:b/>
              </w:rPr>
              <w:t xml:space="preserve">Data Source</w:t>
            </w:r>
          </w:p>
          <w:p>
            <w:hyperlink w:history="true" r:id="Rde8f23717ebd4dda">
              <w:r>
                <w:rPr>
                  <w:rStyle w:val="Hyperlink"/>
                </w:rPr>
                <w:t xml:space="preserve">National Hospital Morbidity Database (NHMD)</w:t>
              </w:r>
            </w:hyperlink>
          </w:p>
          <w:p>
            <w:r>
              <w:rPr>
                <w:rStyle w:val="row-content"/>
                <w:b/>
              </w:rPr>
              <w:t xml:space="preserve">NMDS / DSS</w:t>
            </w:r>
          </w:p>
          <w:p>
            <w:hyperlink w:history="true" r:id="Rc70193cf2c26465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95e2a76ab81c4860">
              <w:r>
                <w:rPr>
                  <w:rStyle w:val="Hyperlink"/>
                </w:rPr>
                <w:t xml:space="preserve">Injury event—external cause, code (ICD-10-AM 6th edn) ANN{.N[N]}</w:t>
              </w:r>
            </w:hyperlink>
          </w:p>
          <w:p>
            <w:r>
              <w:rPr>
                <w:rStyle w:val="row-content"/>
                <w:b/>
              </w:rPr>
              <w:t xml:space="preserve">Data Source</w:t>
            </w:r>
          </w:p>
          <w:p>
            <w:hyperlink w:history="true" r:id="R1ee984d362794ce3">
              <w:r>
                <w:rPr>
                  <w:rStyle w:val="Hyperlink"/>
                </w:rPr>
                <w:t xml:space="preserve">National Hospital Morbidity Database (NHMD)</w:t>
              </w:r>
            </w:hyperlink>
          </w:p>
          <w:p>
            <w:r>
              <w:rPr>
                <w:rStyle w:val="row-content"/>
                <w:b/>
              </w:rPr>
              <w:t xml:space="preserve">NMDS / DSS</w:t>
            </w:r>
          </w:p>
          <w:p>
            <w:hyperlink w:history="true" r:id="R02917e647609421d">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ad6bc92e972f483d">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data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19acc83c4c564c69">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data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2009–10—Nationally, by SEIFA Index of Relative Socioeconomic Disadvantage (IRSD) deciles</w:t>
            </w:r>
          </w:p>
          <w:p>
            <w:pPr>
              <w:spacing w:after="160"/>
            </w:pPr>
            <w:r>
              <w:rPr>
                <w:rStyle w:val="row-content-rich-text"/>
              </w:rPr>
              <w:t xml:space="preserve">2007–08 (requested by COAG Reform Council) and 2009–10—Nationally, by remoteness and sex</w:t>
            </w:r>
          </w:p>
          <w:p>
            <w:pPr>
              <w:spacing w:after="160"/>
            </w:pPr>
            <w:r>
              <w:rPr>
                <w:rStyle w:val="row-content-rich-text"/>
              </w:rPr>
              <w:t xml:space="preserve">2007–08 (resupplied for revised Indigenous and SEIFA analysis), and 2009–10—State and 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Standard Geographical Classification Remoteness Structure)</w:t>
            </w:r>
          </w:p>
          <w:p>
            <w:pPr>
              <w:pStyle w:val="ListParagraph"/>
              <w:numPr>
                <w:ilvl w:val="0"/>
                <w:numId w:val="2"/>
              </w:numPr>
            </w:pPr>
            <w:r>
              <w:rPr>
                <w:rStyle w:val="row-content-rich-text"/>
              </w:rPr>
              <w:t xml:space="preserve">SEIFA IRSD quintiles</w:t>
            </w:r>
          </w:p>
          <w:p>
            <w:pPr>
              <w:pStyle w:val="ListParagraph"/>
              <w:numPr>
                <w:ilvl w:val="0"/>
                <w:numId w:val="2"/>
              </w:numPr>
            </w:pPr>
            <w:r>
              <w:rPr>
                <w:rStyle w:val="row-content-rich-text"/>
              </w:rPr>
              <w:t xml:space="preserve">age group (0–14; 15–24; 25–34; 35–44; 45–54; 55–64; 65 years and over) </w:t>
            </w:r>
          </w:p>
          <w:p>
            <w:pPr/>
            <w:r>
              <w:rPr>
                <w:rStyle w:val="row-content-rich-text"/>
              </w:rPr>
              <w:t xml:space="preserve">Some disaggregation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c9514a634e54bde">
              <w:r>
                <w:rPr>
                  <w:rStyle w:val="Hyperlink"/>
                </w:rPr>
                <w:t xml:space="preserve">Establishment—organisation identifier (state/territory), NNNNN</w:t>
              </w:r>
            </w:hyperlink>
          </w:p>
          <w:p>
            <w:r>
              <w:rPr>
                <w:rStyle w:val="row-content"/>
                <w:b/>
              </w:rPr>
              <w:t xml:space="preserve">Data Source</w:t>
            </w:r>
          </w:p>
          <w:p>
            <w:hyperlink w:history="true" r:id="Rb0d4b15f6d8a4f3e">
              <w:r>
                <w:rPr>
                  <w:rStyle w:val="Hyperlink"/>
                </w:rPr>
                <w:t xml:space="preserve">National Hospital Morbidity Database (NHMD)</w:t>
              </w:r>
            </w:hyperlink>
          </w:p>
          <w:p>
            <w:r>
              <w:rPr>
                <w:rStyle w:val="row-content"/>
                <w:b/>
              </w:rPr>
              <w:t xml:space="preserve">NMDS / DSS</w:t>
            </w:r>
          </w:p>
          <w:p>
            <w:hyperlink w:history="true" r:id="R95262366f0004c9a">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8c4095de7231471b">
              <w:r>
                <w:rPr>
                  <w:rStyle w:val="Hyperlink"/>
                </w:rPr>
                <w:t xml:space="preserve">Person—sex, code N</w:t>
              </w:r>
            </w:hyperlink>
          </w:p>
          <w:p>
            <w:r>
              <w:rPr>
                <w:rStyle w:val="row-content"/>
                <w:b/>
              </w:rPr>
              <w:t xml:space="preserve">Data Source</w:t>
            </w:r>
          </w:p>
          <w:p>
            <w:hyperlink w:history="true" r:id="R835c2d3c38044270">
              <w:r>
                <w:rPr>
                  <w:rStyle w:val="Hyperlink"/>
                </w:rPr>
                <w:t xml:space="preserve">National Hospital Morbidity Database (NHMD)</w:t>
              </w:r>
            </w:hyperlink>
          </w:p>
          <w:p>
            <w:r>
              <w:rPr>
                <w:rStyle w:val="row-content"/>
                <w:b/>
              </w:rPr>
              <w:t xml:space="preserve">NMDS / DSS</w:t>
            </w:r>
          </w:p>
          <w:p>
            <w:hyperlink w:history="true" r:id="Rd9dad953a2e643fe">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66a046d8c6764491">
              <w:r>
                <w:rPr>
                  <w:rStyle w:val="Hyperlink"/>
                </w:rPr>
                <w:t xml:space="preserve">Person—Indigenous status, code N</w:t>
              </w:r>
            </w:hyperlink>
          </w:p>
          <w:p>
            <w:r>
              <w:rPr>
                <w:rStyle w:val="row-content"/>
                <w:b/>
              </w:rPr>
              <w:t xml:space="preserve">Data Source</w:t>
            </w:r>
          </w:p>
          <w:p>
            <w:hyperlink w:history="true" r:id="R4e3cdcb2caba4f51">
              <w:r>
                <w:rPr>
                  <w:rStyle w:val="Hyperlink"/>
                </w:rPr>
                <w:t xml:space="preserve">National Hospital Morbidity Database (NHMD)</w:t>
              </w:r>
            </w:hyperlink>
          </w:p>
          <w:p>
            <w:r>
              <w:rPr>
                <w:rStyle w:val="row-content"/>
                <w:b/>
              </w:rPr>
              <w:t xml:space="preserve">NMDS / DSS</w:t>
            </w:r>
          </w:p>
          <w:p>
            <w:hyperlink w:history="true" r:id="R5239a10f4c674c35">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4c0bbf336a1488e">
              <w:r>
                <w:rPr>
                  <w:rStyle w:val="Hyperlink"/>
                </w:rPr>
                <w:t xml:space="preserve">Person—area of usual residence, geographical location code (ASGC 2008) NNNNN</w:t>
              </w:r>
            </w:hyperlink>
          </w:p>
          <w:p>
            <w:r>
              <w:rPr>
                <w:rStyle w:val="row-content"/>
                <w:b/>
              </w:rPr>
              <w:t xml:space="preserve">Data Source</w:t>
            </w:r>
          </w:p>
          <w:p>
            <w:hyperlink w:history="true" r:id="Rf0bf4b40a2e540a7">
              <w:r>
                <w:rPr>
                  <w:rStyle w:val="Hyperlink"/>
                </w:rPr>
                <w:t xml:space="preserve">National Hospital Morbidity Database (NHMD)</w:t>
              </w:r>
            </w:hyperlink>
          </w:p>
          <w:p>
            <w:r>
              <w:rPr>
                <w:rStyle w:val="row-content"/>
                <w:b/>
              </w:rPr>
              <w:t xml:space="preserve">NMDS / DSS</w:t>
            </w:r>
          </w:p>
          <w:p>
            <w:hyperlink w:history="true" r:id="Ra4f424ecddf14546">
              <w:r>
                <w:rPr>
                  <w:rStyle w:val="Hyperlink"/>
                </w:rPr>
                <w:t xml:space="preserve">Admitted patient care NMDS 2009-10</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remoteness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2012 CRC reporting: 2009–10.</w:t>
            </w:r>
          </w:p>
          <w:p>
            <w:pPr>
              <w:spacing w:after="160"/>
            </w:pPr>
            <w:r>
              <w:rPr>
                <w:rStyle w:val="row-content-rich-text"/>
              </w:rPr>
              <w:t xml:space="preserve">The scope of the National Hospital Morbidity Database (NHMD) is episodes of care for admitted patients in essentially all hospitals in Australia, including public and private acute and psychiatric hospitals, free-standing day hospital facilities, alcohol and drug treatment hospitals and dental hospitals.</w:t>
            </w:r>
          </w:p>
          <w:p>
            <w:pPr/>
            <w:r>
              <w:rPr>
                <w:rStyle w:val="row-content-rich-text"/>
              </w:rPr>
              <w:t xml:space="preserve">For further detailed analysis by Indigenous status see the National Indigenous Reform Agreement (NIRA) report.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ad0c5ebc7c149e1">
              <w:r>
                <w:rPr>
                  <w:rStyle w:val="Hyperlink"/>
                </w:rPr>
                <w:t xml:space="preserve">Health behaviours</w:t>
              </w:r>
            </w:hyperlink>
            <w:r>
              <w:br/>
            </w:r>
            <w:r>
              <w:br/>
            </w:r>
          </w:p>
          <w:p>
            <w:hyperlink w:history="true" r:id="Rb355f401c7da425d">
              <w:r>
                <w:rPr>
                  <w:rStyle w:val="Hyperlink"/>
                </w:rPr>
                <w:t xml:space="preserve">Environmental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a665d8916af4dff">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498f99b6b5fc4826">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de8aed4d3444265">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4d3a3f9bbea5431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d744c5fee5d94f92">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8a2282a1a0447b">
              <w:r>
                <w:rPr>
                  <w:rStyle w:val="Hyperlink"/>
                </w:rPr>
                <w:t xml:space="preserve">National Healthcare Agreement: PI 62-Hospitalisation for injury and poisoning, 2011</w:t>
              </w:r>
            </w:hyperlink>
          </w:p>
          <w:p>
            <w:pPr>
              <w:spacing w:before="0" w:after="0"/>
            </w:pPr>
            <w:r>
              <w:rPr>
                <w:rStyle w:val="row-content"/>
                <w:color w:val="244061"/>
              </w:rPr>
              <w:t xml:space="preserve">       </w:t>
            </w:r>
            <w:hyperlink w:history="true" r:id="Rd85520efa9704367">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81098ec4bdd842bf">
              <w:r>
                <w:rPr>
                  <w:rStyle w:val="Hyperlink"/>
                </w:rPr>
                <w:t xml:space="preserve">National Indigenous Reform Agreement: PI 03-Hospitalisation rates by principal diagnosis, 2011</w:t>
              </w:r>
            </w:hyperlink>
          </w:p>
          <w:p>
            <w:pPr>
              <w:spacing w:before="0" w:after="0"/>
            </w:pPr>
            <w:r>
              <w:rPr>
                <w:rStyle w:val="row-content"/>
                <w:color w:val="244061"/>
              </w:rPr>
              <w:t xml:space="preserve">       </w:t>
            </w:r>
            <w:hyperlink w:history="true" r:id="Rcd37792c53fc44be">
              <w:r>
                <w:rPr>
                  <w:rStyle w:val="Hyperlink"/>
                  <w:color w:val="244061"/>
                </w:rPr>
                <w:t xml:space="preserve">Indigenous</w:t>
              </w:r>
            </w:hyperlink>
            <w:r>
              <w:rPr>
                <w:rStyle w:val="row-content"/>
                <w:color w:val="244061"/>
              </w:rPr>
              <w:t xml:space="preserve">, Superseded 01/07/2012</w:t>
            </w:r>
          </w:p>
          <w:p>
            <w:r>
              <w:br/>
            </w:r>
            <w:r>
              <w:rPr>
                <w:rStyle w:val="row-content"/>
              </w:rPr>
              <w:t xml:space="preserve">See also </w:t>
            </w:r>
            <w:hyperlink w:history="true" r:id="R5f070eb1b1024c99">
              <w:r>
                <w:rPr>
                  <w:rStyle w:val="Hyperlink"/>
                </w:rPr>
                <w:t xml:space="preserve">National Indigenous Reform Agreement: PI 03-Hospitalisation rates by principal diagnosis, 2012</w:t>
              </w:r>
            </w:hyperlink>
          </w:p>
          <w:p>
            <w:pPr>
              <w:spacing w:before="0" w:after="0"/>
            </w:pPr>
            <w:r>
              <w:rPr>
                <w:rStyle w:val="row-content"/>
                <w:color w:val="244061"/>
              </w:rPr>
              <w:t xml:space="preserve">       </w:t>
            </w:r>
            <w:hyperlink w:history="true" r:id="R920988d0ad9e49cb">
              <w:r>
                <w:rPr>
                  <w:rStyle w:val="Hyperlink"/>
                  <w:color w:val="244061"/>
                </w:rPr>
                <w:t xml:space="preserve">Indigenous</w:t>
              </w:r>
            </w:hyperlink>
            <w:r>
              <w:rPr>
                <w:rStyle w:val="row-content"/>
                <w:color w:val="244061"/>
              </w:rPr>
              <w:t xml:space="preserve">, Superseded 13/06/2013</w:t>
            </w:r>
          </w:p>
          <w:p>
            <w:r>
              <w:br/>
            </w:r>
          </w:p>
        </w:tc>
      </w:tr>
    </w:tbl>
    <w:p>
      <w:r>
        <w:br/>
      </w:r>
    </w:p>
    <w:sectPr>
      <w:footerReference xmlns:r="http://schemas.openxmlformats.org/officeDocument/2006/relationships" w:type="default" r:id="Raa544bbacdd945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435901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bbd7dae8194d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44bbacdd94596" /><Relationship Type="http://schemas.openxmlformats.org/officeDocument/2006/relationships/header" Target="/word/header1.xml" Id="Rda2cf58f0118482c" /><Relationship Type="http://schemas.openxmlformats.org/officeDocument/2006/relationships/settings" Target="/word/settings.xml" Id="Re5616b0c9e2e42bd" /><Relationship Type="http://schemas.openxmlformats.org/officeDocument/2006/relationships/styles" Target="/word/styles.xml" Id="R2ca2247c84834e7d" /><Relationship Type="http://schemas.openxmlformats.org/officeDocument/2006/relationships/hyperlink" Target="https://meteor.aihw.gov.au/RegistrationAuthority/12" TargetMode="External" Id="R608021283afd424b" /><Relationship Type="http://schemas.openxmlformats.org/officeDocument/2006/relationships/hyperlink" Target="https://meteor.aihw.gov.au/content/435821" TargetMode="External" Id="R138755652e6c46bb" /><Relationship Type="http://schemas.openxmlformats.org/officeDocument/2006/relationships/hyperlink" Target="https://meteor.aihw.gov.au/RegistrationAuthority/12" TargetMode="External" Id="R5373a02ebe484fa7" /><Relationship Type="http://schemas.openxmlformats.org/officeDocument/2006/relationships/hyperlink" Target="https://meteor.aihw.gov.au/content/393493" TargetMode="External" Id="R845eb71799664253" /><Relationship Type="http://schemas.openxmlformats.org/officeDocument/2006/relationships/hyperlink" Target="https://meteor.aihw.gov.au/RegistrationAuthority/12" TargetMode="External" Id="Rcdf516bc4b8d40ba" /><Relationship Type="http://schemas.openxmlformats.org/officeDocument/2006/relationships/hyperlink" Target="https://meteor.aihw.gov.au/RegistrationAuthority/6" TargetMode="External" Id="Rbe4b4a39833e4094" /><Relationship Type="http://schemas.openxmlformats.org/officeDocument/2006/relationships/hyperlink" Target="https://meteor.aihw.gov.au/content/500073" TargetMode="External" Id="Rf103678f103b41ab" /><Relationship Type="http://schemas.openxmlformats.org/officeDocument/2006/relationships/hyperlink" Target="https://meteor.aihw.gov.au/RegistrationAuthority/12" TargetMode="External" Id="R09801311f00c4b10" /><Relationship Type="http://schemas.openxmlformats.org/officeDocument/2006/relationships/hyperlink" Target="https://meteor.aihw.gov.au/content/361034" TargetMode="External" Id="R0bb87c618b7e4759" /><Relationship Type="http://schemas.openxmlformats.org/officeDocument/2006/relationships/hyperlink" Target="https://meteor.aihw.gov.au/content/394352" TargetMode="External" Id="Rde8f23717ebd4dda" /><Relationship Type="http://schemas.openxmlformats.org/officeDocument/2006/relationships/hyperlink" Target="https://meteor.aihw.gov.au/content/374205" TargetMode="External" Id="Rc70193cf2c26465e" /><Relationship Type="http://schemas.openxmlformats.org/officeDocument/2006/relationships/hyperlink" Target="https://meteor.aihw.gov.au/content/361926" TargetMode="External" Id="R95e2a76ab81c4860" /><Relationship Type="http://schemas.openxmlformats.org/officeDocument/2006/relationships/hyperlink" Target="https://meteor.aihw.gov.au/content/394352" TargetMode="External" Id="R1ee984d362794ce3" /><Relationship Type="http://schemas.openxmlformats.org/officeDocument/2006/relationships/hyperlink" Target="https://meteor.aihw.gov.au/content/374205" TargetMode="External" Id="R02917e647609421d" /><Relationship Type="http://schemas.openxmlformats.org/officeDocument/2006/relationships/hyperlink" Target="https://meteor.aihw.gov.au/content/393625" TargetMode="External" Id="Rad6bc92e972f483d" /><Relationship Type="http://schemas.openxmlformats.org/officeDocument/2006/relationships/hyperlink" Target="https://meteor.aihw.gov.au/content/394092" TargetMode="External" Id="R19acc83c4c564c69" /><Relationship Type="http://schemas.openxmlformats.org/officeDocument/2006/relationships/numbering" Target="/word/numbering.xml" Id="Rdff22e5c71634fde" /><Relationship Type="http://schemas.openxmlformats.org/officeDocument/2006/relationships/hyperlink" Target="https://meteor.aihw.gov.au/content/269975" TargetMode="External" Id="R8c9514a634e54bde" /><Relationship Type="http://schemas.openxmlformats.org/officeDocument/2006/relationships/hyperlink" Target="https://meteor.aihw.gov.au/content/394352" TargetMode="External" Id="Rb0d4b15f6d8a4f3e" /><Relationship Type="http://schemas.openxmlformats.org/officeDocument/2006/relationships/hyperlink" Target="https://meteor.aihw.gov.au/content/374205" TargetMode="External" Id="R95262366f0004c9a" /><Relationship Type="http://schemas.openxmlformats.org/officeDocument/2006/relationships/hyperlink" Target="https://meteor.aihw.gov.au/content/287316" TargetMode="External" Id="R8c4095de7231471b" /><Relationship Type="http://schemas.openxmlformats.org/officeDocument/2006/relationships/hyperlink" Target="https://meteor.aihw.gov.au/content/394352" TargetMode="External" Id="R835c2d3c38044270" /><Relationship Type="http://schemas.openxmlformats.org/officeDocument/2006/relationships/hyperlink" Target="https://meteor.aihw.gov.au/content/374205" TargetMode="External" Id="Rd9dad953a2e643fe" /><Relationship Type="http://schemas.openxmlformats.org/officeDocument/2006/relationships/hyperlink" Target="https://meteor.aihw.gov.au/content/291036" TargetMode="External" Id="R66a046d8c6764491" /><Relationship Type="http://schemas.openxmlformats.org/officeDocument/2006/relationships/hyperlink" Target="https://meteor.aihw.gov.au/content/394352" TargetMode="External" Id="R4e3cdcb2caba4f51" /><Relationship Type="http://schemas.openxmlformats.org/officeDocument/2006/relationships/hyperlink" Target="https://meteor.aihw.gov.au/content/374205" TargetMode="External" Id="R5239a10f4c674c35" /><Relationship Type="http://schemas.openxmlformats.org/officeDocument/2006/relationships/hyperlink" Target="https://meteor.aihw.gov.au/content/377103" TargetMode="External" Id="Rb4c0bbf336a1488e" /><Relationship Type="http://schemas.openxmlformats.org/officeDocument/2006/relationships/hyperlink" Target="https://meteor.aihw.gov.au/content/394352" TargetMode="External" Id="Rf0bf4b40a2e540a7" /><Relationship Type="http://schemas.openxmlformats.org/officeDocument/2006/relationships/hyperlink" Target="https://meteor.aihw.gov.au/content/374205" TargetMode="External" Id="Ra4f424ecddf14546" /><Relationship Type="http://schemas.openxmlformats.org/officeDocument/2006/relationships/hyperlink" Target="https://meteor.aihw.gov.au/content/392579" TargetMode="External" Id="Raad0c5ebc7c149e1" /><Relationship Type="http://schemas.openxmlformats.org/officeDocument/2006/relationships/hyperlink" Target="https://meteor.aihw.gov.au/content/392580" TargetMode="External" Id="Rb355f401c7da425d" /><Relationship Type="http://schemas.openxmlformats.org/officeDocument/2006/relationships/hyperlink" Target="https://meteor.aihw.gov.au/content/393625" TargetMode="External" Id="R9a665d8916af4dff" /><Relationship Type="http://schemas.openxmlformats.org/officeDocument/2006/relationships/hyperlink" Target="https://meteor.aihw.gov.au/content/449216" TargetMode="External" Id="R498f99b6b5fc4826" /><Relationship Type="http://schemas.openxmlformats.org/officeDocument/2006/relationships/hyperlink" Target="https://meteor.aihw.gov.au/content/394352" TargetMode="External" Id="R5de8aed4d3444265" /><Relationship Type="http://schemas.openxmlformats.org/officeDocument/2006/relationships/hyperlink" Target="https://meteor.aihw.gov.au/content/394092" TargetMode="External" Id="R4d3a3f9bbea54312" /><Relationship Type="http://schemas.openxmlformats.org/officeDocument/2006/relationships/hyperlink" Target="https://meteor.aihw.gov.au/content/449223" TargetMode="External" Id="Rd744c5fee5d94f92" /><Relationship Type="http://schemas.openxmlformats.org/officeDocument/2006/relationships/hyperlink" Target="https://meteor.aihw.gov.au/content/421587" TargetMode="External" Id="R448a2282a1a0447b" /><Relationship Type="http://schemas.openxmlformats.org/officeDocument/2006/relationships/hyperlink" Target="https://meteor.aihw.gov.au/RegistrationAuthority/12" TargetMode="External" Id="Rd85520efa9704367" /><Relationship Type="http://schemas.openxmlformats.org/officeDocument/2006/relationships/hyperlink" Target="https://meteor.aihw.gov.au/content/425741" TargetMode="External" Id="R81098ec4bdd842bf" /><Relationship Type="http://schemas.openxmlformats.org/officeDocument/2006/relationships/hyperlink" Target="https://meteor.aihw.gov.au/RegistrationAuthority/6" TargetMode="External" Id="Rcd37792c53fc44be" /><Relationship Type="http://schemas.openxmlformats.org/officeDocument/2006/relationships/hyperlink" Target="https://meteor.aihw.gov.au/content/438499" TargetMode="External" Id="R5f070eb1b1024c99" /><Relationship Type="http://schemas.openxmlformats.org/officeDocument/2006/relationships/hyperlink" Target="https://meteor.aihw.gov.au/RegistrationAuthority/6" TargetMode="External" Id="R920988d0ad9e49cb" /></Relationships>
</file>

<file path=word/_rels/header1.xml.rels>&#65279;<?xml version="1.0" encoding="utf-8"?><Relationships xmlns="http://schemas.openxmlformats.org/package/2006/relationships"><Relationship Type="http://schemas.openxmlformats.org/officeDocument/2006/relationships/image" Target="/media/image.png" Id="Radbbd7dae8194df7" /></Relationships>
</file>