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89da2861b24904"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DSS Pilot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DSS Pilot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11cea77c24fd9">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the Department responsible for child protection by persons or other bodies making allegations of child abuse or neglect, child maltreatment or harm to a child. Notification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 notification can involve only one child; where it is claimed that two children have been abused or neglected or harmed, this is counted as two notifications, even if the children are from one family. Where there is more than one notification about the same 'event', this is counted as only one notification. Where there is more than one notification within the reference period, but relating to different events (for instance, a different type of abuse or neglect or a different person believed responsible), these are counted as separate notifications.</w:t>
            </w:r>
          </w:p>
          <w:p>
            <w:pPr>
              <w:spacing w:after="160"/>
            </w:pPr>
            <w:r>
              <w:rPr>
                <w:rStyle w:val="row-content-rich-text"/>
              </w:rPr>
              <w:t xml:space="preserve">Each notification recorded by the Department responsible for child protection will be a new line in the file, delineated by a notification identifier and notification date.</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substantiation should be classified to the type most likely to be the most severe in the short term or most likely to place the child at risk in the short term, or if such an assessment is not possible, to the most obvious form of abuse or neglect.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notifications, investigations and substantiations ever recorded for the clients in the Child protection and support services (CPSS) client DSS should be recorded. This includes notifications, investigations and substantiations recorded during the reference period and also those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2010 unit record collection is a pilot test, therefore the implementation of the unit record data collection across all jurisdictions has not been finalised. The pilot test is a non-mandatory data set specification, rather than a national minimum data set specification, and is subject to change. A final unit record child protection NMDS will be developed when the results from the pilot/dress rehearsal testing are obtained and evaluated.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003d2b4784008">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85b94cfb601945ba">
              <w:r>
                <w:rPr>
                  <w:rStyle w:val="Hyperlink"/>
                  <w:color w:val="244061"/>
                </w:rPr>
                <w:t xml:space="preserve">Community Services (retired)</w:t>
              </w:r>
            </w:hyperlink>
            <w:r>
              <w:rPr>
                <w:rStyle w:val="row-content"/>
                <w:color w:val="244061"/>
              </w:rPr>
              <w:t xml:space="preserve">, Retired 06/02/2012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62ab984d974e93">
              <w:r>
                <w:rPr>
                  <w:rStyle w:val="Hyperlink"/>
                </w:rPr>
                <w:t xml:space="preserve">Child protection and support services (CPSS) DSS Pilot (2010)</w:t>
              </w:r>
            </w:hyperlink>
          </w:p>
          <w:p>
            <w:pPr>
              <w:pStyle w:val="registration-status"/>
              <w:spacing w:before="0" w:after="0"/>
            </w:pPr>
            <w:hyperlink w:history="true" r:id="R6249c67c4b484d67">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7b43cf5574832">
                    <w:r>
                      <w:rPr>
                        <w:rStyle w:val="Hyperlink"/>
                      </w:rPr>
                      <w:t xml:space="preserve">Child protection notification—actions related to substantiated abuse, text [X(100)]</w:t>
                    </w:r>
                  </w:hyperlink>
                </w:p>
                <w:p>
                  <w:r>
                    <w:rPr>
                      <w:b/>
                      <w:i/>
                      <w:color w:val="333333"/>
                    </w:rPr>
                    <w:t xml:space="preserve">Conditional obligation:</w:t>
                  </w:r>
                </w:p>
                <w:p>
                  <w:r>
                    <w:t xml:space="preserve">Conditional on the substantiation of abuse/neglect.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5036e511e4706">
                    <w:r>
                      <w:rPr>
                        <w:rStyle w:val="Hyperlink"/>
                      </w:rPr>
                      <w:t xml:space="preserve">Child protection notification—assistance type, child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b2ccc3c154117">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54fe44d124e9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461d710e94b56">
                    <w:r>
                      <w:rPr>
                        <w:rStyle w:val="Hyperlink"/>
                      </w:rPr>
                      <w:t xml:space="preserve">Child protection notification—employment service type, child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e187c6cb945df">
                    <w:r>
                      <w:rPr>
                        <w:rStyle w:val="Hyperlink"/>
                      </w:rPr>
                      <w:t xml:space="preserve">Child protection notification—identifier, NX[X(13)]</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81e76f8604040">
                    <w:r>
                      <w:rPr>
                        <w:rStyle w:val="Hyperlink"/>
                      </w:rPr>
                      <w:t xml:space="preserve">Child protection notification—injuries related to substantiated abuse, text [X(100)]</w:t>
                    </w:r>
                  </w:hyperlink>
                </w:p>
                <w:p>
                  <w:r>
                    <w:rPr>
                      <w:b/>
                      <w:i/>
                      <w:color w:val="333333"/>
                    </w:rPr>
                    <w:t xml:space="preserve">Conditional obligation:</w:t>
                  </w:r>
                </w:p>
                <w:p>
                  <w:r>
                    <w:t xml:space="preserve">Conditional on the substantiation of abuse/neglect.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068d336204c0b">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4e8dfa9d34680">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3c301b2384a4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f6b22a362450f">
                    <w:r>
                      <w:rPr>
                        <w:rStyle w:val="Hyperlink"/>
                      </w:rPr>
                      <w:t xml:space="preserve">Child protection notification—no suitable caregiver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505fc6c214473">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d2413b6264848">
                    <w:r>
                      <w:rPr>
                        <w:rStyle w:val="Hyperlink"/>
                      </w:rPr>
                      <w:t xml:space="preserve">Child protection notification—relationship to child of person believed responsible for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4c02050984682">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da4cb586c4550">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8b3ba64c44b94">
                    <w:r>
                      <w:rPr>
                        <w:rStyle w:val="Hyperlink"/>
                      </w:rPr>
                      <w:t xml:space="preserve">Child—household parental care type, code N[N]</w:t>
                    </w:r>
                  </w:hyperlink>
                </w:p>
                <w:p>
                  <w:r>
                    <w:rPr>
                      <w:b/>
                      <w:i/>
                      <w:color w:val="333333"/>
                    </w:rPr>
                    <w:t xml:space="preserve">Conditional obligation:</w:t>
                  </w:r>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db187a0fe4239">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This item may have multiple occurences with two collection periods:</w:t>
                  </w:r>
                </w:p>
                <w:p>
                  <w:pPr>
                    <w:pStyle w:val="ListParagraph"/>
                    <w:numPr>
                      <w:ilvl w:val="0"/>
                      <w:numId w:val="2"/>
                    </w:numPr>
                  </w:pPr>
                  <w:r>
                    <w:t xml:space="preserve">Any other types of abuse or neglect identifed in the notification to the department responsible for child protection</w:t>
                  </w:r>
                </w:p>
                <w:p>
                  <w:pPr>
                    <w:pStyle w:val="ListParagraph"/>
                    <w:numPr>
                      <w:ilvl w:val="0"/>
                      <w:numId w:val="2"/>
                    </w:numPr>
                  </w:pPr>
                  <w:r>
                    <w:t xml:space="preserve">Any other types of abuse or neglect substantiated by the investigating officer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efd8f96754d53">
                    <w:r>
                      <w:rPr>
                        <w:rStyle w:val="Hyperlink"/>
                      </w:rPr>
                      <w:t xml:space="preserve">Child—primary type of abuse or neglect, code N[N]</w:t>
                    </w:r>
                  </w:hyperlink>
                </w:p>
                <w:p>
                  <w:r>
                    <w:rPr>
                      <w:b/>
                      <w:i/>
                      <w:color w:val="333333"/>
                    </w:rPr>
                    <w:t xml:space="preserve">DSS specific information:</w:t>
                  </w:r>
                </w:p>
                <w:p>
                  <w:r>
                    <w:t xml:space="preserve">This item may have two occurences:</w:t>
                  </w:r>
                </w:p>
                <w:p>
                  <w:pPr>
                    <w:pStyle w:val="ListParagraph"/>
                    <w:numPr>
                      <w:ilvl w:val="0"/>
                      <w:numId w:val="3"/>
                    </w:numPr>
                  </w:pPr>
                  <w:r>
                    <w:t xml:space="preserve">the primary type of abuse or neglect identifed in the notification to the department responsible for child protection</w:t>
                  </w:r>
                </w:p>
                <w:p>
                  <w:pPr>
                    <w:pStyle w:val="ListParagraph"/>
                    <w:numPr>
                      <w:ilvl w:val="0"/>
                      <w:numId w:val="3"/>
                    </w:numPr>
                  </w:pPr>
                  <w:r>
                    <w:t xml:space="preserve">The primary type of abuse or neglect substantiated by the investigating officer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7824cb85e4bcb">
                    <w:r>
                      <w:rPr>
                        <w:rStyle w:val="Hyperlink"/>
                      </w:rPr>
                      <w:t xml:space="preserve">Person (address)—Australian postcode, code (Postcode datafile) {NNNN}</w:t>
                    </w:r>
                  </w:hyperlink>
                </w:p>
                <w:p>
                  <w:r>
                    <w:rPr>
                      <w:b/>
                      <w:i/>
                      <w:color w:val="333333"/>
                    </w:rPr>
                    <w:t xml:space="preserve">Conditional obligation:</w:t>
                  </w:r>
                </w:p>
                <w:p>
                  <w:r>
                    <w:t xml:space="preserve">In the Notifications, investigations and substantiations (NIS) cluster the data element refers to the postcode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7398ecdf64f3c">
                    <w:r>
                      <w:rPr>
                        <w:rStyle w:val="Hyperlink"/>
                      </w:rPr>
                      <w:t xml:space="preserve">Person (address)—suburb/town/locality name, text A[A(49)]</w:t>
                    </w:r>
                  </w:hyperlink>
                </w:p>
                <w:p>
                  <w:r>
                    <w:rPr>
                      <w:b/>
                      <w:i/>
                      <w:color w:val="333333"/>
                    </w:rPr>
                    <w:t xml:space="preserve">DSS specific information:</w:t>
                  </w:r>
                </w:p>
                <w:p>
                  <w:r>
                    <w:t xml:space="preserve">In the Notifications, investigations and substantiations (NIS) cluster the data element refers to the suburb/town/locality name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e73c8dba54bec">
                    <w:r>
                      <w:rPr>
                        <w:rStyle w:val="Hyperlink"/>
                      </w:rPr>
                      <w:t xml:space="preserve">Person—geographic location (LGA), code (ASGC 2010) NNNNN</w:t>
                    </w:r>
                  </w:hyperlink>
                </w:p>
                <w:p>
                  <w:r>
                    <w:rPr>
                      <w:b/>
                      <w:i/>
                      <w:color w:val="333333"/>
                    </w:rPr>
                    <w:t xml:space="preserve">Conditional obligation:</w:t>
                  </w:r>
                </w:p>
                <w:p>
                  <w:r>
                    <w:t xml:space="preserve">In the Notifications, investigations and substantiations (NIS) cluster the data element refers to the local government area (LGA) where the child was living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32b3fe70e4072">
                    <w:r>
                      <w:rPr>
                        <w:rStyle w:val="Hyperlink"/>
                      </w:rPr>
                      <w:t xml:space="preserve">Person—person identifier, child protection NX[X(11)]</w:t>
                    </w:r>
                  </w:hyperlink>
                </w:p>
                <w:p>
                  <w:r>
                    <w:rPr>
                      <w:b/>
                      <w:i/>
                      <w:color w:val="333333"/>
                    </w:rPr>
                    <w:t xml:space="preserve">DSS specific information:</w:t>
                  </w:r>
                </w:p>
                <w:p>
                  <w:r>
                    <w:t xml:space="preserve">The identifier recorded under this data element should match the identifier recorded in the Child protection and support services (CPSS) client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6e13078ee2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e5987b285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e13078ee246ee" /><Relationship Type="http://schemas.openxmlformats.org/officeDocument/2006/relationships/header" Target="/word/header1.xml" Id="R0a221c7a85d94a69" /><Relationship Type="http://schemas.openxmlformats.org/officeDocument/2006/relationships/settings" Target="/word/settings.xml" Id="R91815922734147c9" /><Relationship Type="http://schemas.openxmlformats.org/officeDocument/2006/relationships/styles" Target="/word/styles.xml" Id="R2ace77c32f9d493e" /><Relationship Type="http://schemas.openxmlformats.org/officeDocument/2006/relationships/numbering" Target="/word/numbering.xml" Id="R772135530a1a4a95" /><Relationship Type="http://schemas.openxmlformats.org/officeDocument/2006/relationships/hyperlink" Target="https://meteor.aihw.gov.au/RegistrationAuthority/1" TargetMode="External" Id="Rd4111cea77c24fd9" /><Relationship Type="http://schemas.openxmlformats.org/officeDocument/2006/relationships/hyperlink" Target="https://meteor.aihw.gov.au/content/367251" TargetMode="External" Id="R6ea003d2b4784008" /><Relationship Type="http://schemas.openxmlformats.org/officeDocument/2006/relationships/hyperlink" Target="https://meteor.aihw.gov.au/RegistrationAuthority/1" TargetMode="External" Id="R85b94cfb601945ba" /><Relationship Type="http://schemas.openxmlformats.org/officeDocument/2006/relationships/hyperlink" Target="https://meteor.aihw.gov.au/content/386183" TargetMode="External" Id="Rfb62ab984d974e93" /><Relationship Type="http://schemas.openxmlformats.org/officeDocument/2006/relationships/hyperlink" Target="https://meteor.aihw.gov.au/RegistrationAuthority/1" TargetMode="External" Id="R6249c67c4b484d67" /><Relationship Type="http://schemas.openxmlformats.org/officeDocument/2006/relationships/hyperlink" Target="https://meteor.aihw.gov.au/content/455614" TargetMode="External" Id="Rf657b43cf5574832" /><Relationship Type="http://schemas.openxmlformats.org/officeDocument/2006/relationships/hyperlink" Target="https://meteor.aihw.gov.au/content/455640" TargetMode="External" Id="Rf4a5036e511e4706" /><Relationship Type="http://schemas.openxmlformats.org/officeDocument/2006/relationships/hyperlink" Target="https://meteor.aihw.gov.au/content/455338" TargetMode="External" Id="R49db2ccc3c154117" /><Relationship Type="http://schemas.openxmlformats.org/officeDocument/2006/relationships/hyperlink" Target="https://meteor.aihw.gov.au/content/455327" TargetMode="External" Id="R87e54fe44d124e90" /><Relationship Type="http://schemas.openxmlformats.org/officeDocument/2006/relationships/hyperlink" Target="https://meteor.aihw.gov.au/content/455303" TargetMode="External" Id="R27c461d710e94b56" /><Relationship Type="http://schemas.openxmlformats.org/officeDocument/2006/relationships/hyperlink" Target="https://meteor.aihw.gov.au/content/452607" TargetMode="External" Id="Rc43e187c6cb945df" /><Relationship Type="http://schemas.openxmlformats.org/officeDocument/2006/relationships/hyperlink" Target="https://meteor.aihw.gov.au/content/455621" TargetMode="External" Id="R1b581e76f8604040" /><Relationship Type="http://schemas.openxmlformats.org/officeDocument/2006/relationships/hyperlink" Target="https://meteor.aihw.gov.au/content/455361" TargetMode="External" Id="R273068d336204c0b" /><Relationship Type="http://schemas.openxmlformats.org/officeDocument/2006/relationships/hyperlink" Target="https://meteor.aihw.gov.au/content/456528" TargetMode="External" Id="Rdd14e8dfa9d34680" /><Relationship Type="http://schemas.openxmlformats.org/officeDocument/2006/relationships/hyperlink" Target="https://meteor.aihw.gov.au/content/455404" TargetMode="External" Id="R5b73c301b2384a48" /><Relationship Type="http://schemas.openxmlformats.org/officeDocument/2006/relationships/hyperlink" Target="https://meteor.aihw.gov.au/content/455286" TargetMode="External" Id="R4a0f6b22a362450f" /><Relationship Type="http://schemas.openxmlformats.org/officeDocument/2006/relationships/hyperlink" Target="https://meteor.aihw.gov.au/content/455248" TargetMode="External" Id="R35f505fc6c214473" /><Relationship Type="http://schemas.openxmlformats.org/officeDocument/2006/relationships/hyperlink" Target="https://meteor.aihw.gov.au/content/457740" TargetMode="External" Id="R172d2413b6264848" /><Relationship Type="http://schemas.openxmlformats.org/officeDocument/2006/relationships/hyperlink" Target="https://meteor.aihw.gov.au/content/455764" TargetMode="External" Id="R4f54c02050984682" /><Relationship Type="http://schemas.openxmlformats.org/officeDocument/2006/relationships/hyperlink" Target="https://meteor.aihw.gov.au/content/455814" TargetMode="External" Id="R716da4cb586c4550" /><Relationship Type="http://schemas.openxmlformats.org/officeDocument/2006/relationships/hyperlink" Target="https://meteor.aihw.gov.au/content/455803" TargetMode="External" Id="R03d8b3ba64c44b94" /><Relationship Type="http://schemas.openxmlformats.org/officeDocument/2006/relationships/hyperlink" Target="https://meteor.aihw.gov.au/content/455510" TargetMode="External" Id="R576db187a0fe4239" /><Relationship Type="http://schemas.openxmlformats.org/officeDocument/2006/relationships/hyperlink" Target="https://meteor.aihw.gov.au/content/455487" TargetMode="External" Id="R11cefd8f96754d53" /><Relationship Type="http://schemas.openxmlformats.org/officeDocument/2006/relationships/hyperlink" Target="https://meteor.aihw.gov.au/content/287224" TargetMode="External" Id="Rcc37824cb85e4bcb" /><Relationship Type="http://schemas.openxmlformats.org/officeDocument/2006/relationships/hyperlink" Target="https://meteor.aihw.gov.au/content/287326" TargetMode="External" Id="Raae7398ecdf64f3c" /><Relationship Type="http://schemas.openxmlformats.org/officeDocument/2006/relationships/hyperlink" Target="https://meteor.aihw.gov.au/content/426304" TargetMode="External" Id="R98de73c8dba54bec" /><Relationship Type="http://schemas.openxmlformats.org/officeDocument/2006/relationships/hyperlink" Target="https://meteor.aihw.gov.au/content/459397" TargetMode="External" Id="R25532b3fe70e4072" /></Relationships>
</file>

<file path=word/_rels/header1.xml.rels>&#65279;<?xml version="1.0" encoding="utf-8"?><Relationships xmlns="http://schemas.openxmlformats.org/package/2006/relationships"><Relationship Type="http://schemas.openxmlformats.org/officeDocument/2006/relationships/image" Target="/media/image.png" Id="Rc7ee5987b2854e70" /></Relationships>
</file>