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c052a129b4c30"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 for lung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 for lung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target site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Radiation therapy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762ece49d4e9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e5685276bd4d4a41">
              <w:r>
                <w:rPr>
                  <w:rStyle w:val="Hyperlink"/>
                  <w:b/>
                </w:rPr>
                <w:t xml:space="preserve">radiotherapy</w:t>
              </w:r>
            </w:hyperlink>
            <w:r>
              <w:rPr>
                <w:rStyle w:val="row-content-rich-text"/>
              </w:rPr>
              <w:t xml:space="preserve"> administered during the course of treatment for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ba32aa21d14f33">
              <w:r>
                <w:rPr>
                  <w:rStyle w:val="Hyperlink"/>
                </w:rPr>
                <w:t xml:space="preserve">Cancer treatment—radiotherapy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e8416d641a4e16">
              <w:r>
                <w:rPr>
                  <w:rStyle w:val="Hyperlink"/>
                </w:rPr>
                <w:t xml:space="preserve">Radiotherapy target site for lung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Thoracic and non-thoracic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site may be targeted for radiotherapy.</w:t>
            </w:r>
          </w:p>
          <w:p>
            <w:pPr/>
            <w:r>
              <w:rPr>
                <w:rStyle w:val="row-content-rich-text"/>
              </w:rPr>
              <w:t xml:space="preserve">Record the appropriate code describing the site(s) that was the target of radiotherapy treatment administered for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describing the target site of radiotherapy administered for lung cancer.</w:t>
            </w:r>
          </w:p>
          <w:p>
            <w:pPr>
              <w:spacing w:after="160"/>
            </w:pPr>
            <w:r>
              <w:rPr>
                <w:rStyle w:val="row-content-rich-text"/>
              </w:rPr>
              <w:t xml:space="preserve">The target site for radiotherapy is recorded regardless of whether the course of treatment is completed as intended, the intent or timing of the radiotherapy, and the radiation treatment modality.</w:t>
            </w:r>
          </w:p>
          <w:p>
            <w:pPr/>
            <w:r>
              <w:rPr>
                <w:rStyle w:val="row-content-rich-text"/>
              </w:rPr>
              <w:t xml:space="preserve">Radiotherapy may be administered to both a thoracic and non-thoracic site. For example, a patient with lung cancer may receive radical radiotherapy to the primary site +/- regional nodes followed by prophylactic cranial irradiation or whole brain irradiation.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obtained from the patient's radiotherapy records or from the radiation oncologist's summary letter.</w:t>
            </w:r>
          </w:p>
          <w:p>
            <w:pPr/>
            <w:r>
              <w:rPr>
                <w:rStyle w:val="row-content-rich-text"/>
              </w:rPr>
              <w:t xml:space="preserve">Determining the target site of radiotherapy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sites are targeted by radiotherapy and is useful in evaluating patterns of care and patient outcomes on a regional or national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2011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b75aff30d74f21">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2995d60df46b455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7e2465e6af44d44">
              <w:r>
                <w:rPr>
                  <w:rStyle w:val="Hyperlink"/>
                </w:rPr>
                <w:t xml:space="preserve">Cancer treatment—radiotherapy completion date, DDMMYYYY</w:t>
              </w:r>
            </w:hyperlink>
          </w:p>
          <w:p>
            <w:pPr>
              <w:spacing w:before="0" w:after="0"/>
            </w:pPr>
            <w:r>
              <w:rPr>
                <w:rStyle w:val="row-content"/>
                <w:color w:val="244061"/>
              </w:rPr>
              <w:t xml:space="preserve">       </w:t>
            </w:r>
            <w:hyperlink w:history="true" r:id="R4091df0e2af64cb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ccb0014b59d4eea">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eb496bba88ed43d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f58ec603f847d3">
              <w:r>
                <w:rPr>
                  <w:rStyle w:val="Hyperlink"/>
                </w:rPr>
                <w:t xml:space="preserve">Lung cancer (clinical) DSS</w:t>
              </w:r>
            </w:hyperlink>
          </w:p>
          <w:p>
            <w:pPr>
              <w:spacing w:before="0" w:after="0"/>
            </w:pPr>
            <w:r>
              <w:rPr>
                <w:rStyle w:val="row-content"/>
                <w:color w:val="244061"/>
              </w:rPr>
              <w:t xml:space="preserve">       </w:t>
            </w:r>
            <w:hyperlink w:history="true" r:id="Rc7afee81a71a4b6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radiotherapy as part of their initial course of cancer treatment.</w:t>
            </w:r>
            <w:r>
              <w:br/>
            </w:r>
            <w:r>
              <w:br/>
            </w:r>
            <w:hyperlink w:history="true" r:id="R641d6eedc34f4603">
              <w:r>
                <w:rPr>
                  <w:rStyle w:val="Hyperlink"/>
                </w:rPr>
                <w:t xml:space="preserve">Lung cancer (clinical) NBPDS</w:t>
              </w:r>
            </w:hyperlink>
          </w:p>
          <w:p>
            <w:pPr>
              <w:spacing w:before="0" w:after="0"/>
            </w:pPr>
            <w:r>
              <w:rPr>
                <w:rStyle w:val="row-content"/>
                <w:color w:val="244061"/>
              </w:rPr>
              <w:t xml:space="preserve">       </w:t>
            </w:r>
            <w:hyperlink w:history="true" r:id="R5dbcb55d07c44f2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radiotherapy as part of their initial course of cancer treatment.</w:t>
            </w:r>
          </w:p>
          <w:p>
            <w:r>
              <w:br/>
            </w:r>
            <w:r>
              <w:br/>
            </w:r>
          </w:p>
        </w:tc>
      </w:tr>
    </w:tbl>
    <w:p/>
    <w:tbl>
      <w:tblPr>
        <w:tblStyle w:val="TableGrid"/>
        <w:tblW w:w="0" w:type="auto"/>
      </w:tblPr>
    </w:tbl>
    <w:p>
      <w:r>
        <w:br/>
      </w:r>
    </w:p>
    <w:sectPr>
      <w:footerReference xmlns:r="http://schemas.openxmlformats.org/officeDocument/2006/relationships" w:type="default" r:id="Rab955b6bc912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7b5609b8a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55b6bc9124fe5" /><Relationship Type="http://schemas.openxmlformats.org/officeDocument/2006/relationships/header" Target="/word/header1.xml" Id="R8749b91fd8e04aba" /><Relationship Type="http://schemas.openxmlformats.org/officeDocument/2006/relationships/settings" Target="/word/settings.xml" Id="R0b55fffc20ab4880" /><Relationship Type="http://schemas.openxmlformats.org/officeDocument/2006/relationships/styles" Target="/word/styles.xml" Id="R54e67a7292cf4c01" /><Relationship Type="http://schemas.openxmlformats.org/officeDocument/2006/relationships/hyperlink" Target="https://meteor.aihw.gov.au/RegistrationAuthority/12" TargetMode="External" Id="R252762ece49d4e95" /><Relationship Type="http://schemas.openxmlformats.org/officeDocument/2006/relationships/hyperlink" Target="https://meteor.aihw.gov.au/content/437265" TargetMode="External" Id="Re5685276bd4d4a41" /><Relationship Type="http://schemas.openxmlformats.org/officeDocument/2006/relationships/hyperlink" Target="https://meteor.aihw.gov.au/content/561474" TargetMode="External" Id="R7bba32aa21d14f33" /><Relationship Type="http://schemas.openxmlformats.org/officeDocument/2006/relationships/hyperlink" Target="https://meteor.aihw.gov.au/content/433266" TargetMode="External" Id="R12e8416d641a4e16" /><Relationship Type="http://schemas.openxmlformats.org/officeDocument/2006/relationships/hyperlink" Target="https://meteor.aihw.gov.au/content/561384" TargetMode="External" Id="Rbcb75aff30d74f21" /><Relationship Type="http://schemas.openxmlformats.org/officeDocument/2006/relationships/hyperlink" Target="https://meteor.aihw.gov.au/RegistrationAuthority/12" TargetMode="External" Id="R2995d60df46b4552" /><Relationship Type="http://schemas.openxmlformats.org/officeDocument/2006/relationships/hyperlink" Target="https://meteor.aihw.gov.au/content/561389" TargetMode="External" Id="R47e2465e6af44d44" /><Relationship Type="http://schemas.openxmlformats.org/officeDocument/2006/relationships/hyperlink" Target="https://meteor.aihw.gov.au/RegistrationAuthority/12" TargetMode="External" Id="R4091df0e2af64cbf" /><Relationship Type="http://schemas.openxmlformats.org/officeDocument/2006/relationships/hyperlink" Target="https://meteor.aihw.gov.au/content/561464" TargetMode="External" Id="Raccb0014b59d4eea" /><Relationship Type="http://schemas.openxmlformats.org/officeDocument/2006/relationships/hyperlink" Target="https://meteor.aihw.gov.au/RegistrationAuthority/12" TargetMode="External" Id="Reb496bba88ed43d9" /><Relationship Type="http://schemas.openxmlformats.org/officeDocument/2006/relationships/hyperlink" Target="https://meteor.aihw.gov.au/content/430950" TargetMode="External" Id="Rbcf58ec603f847d3" /><Relationship Type="http://schemas.openxmlformats.org/officeDocument/2006/relationships/hyperlink" Target="https://meteor.aihw.gov.au/RegistrationAuthority/12" TargetMode="External" Id="Rc7afee81a71a4b68" /><Relationship Type="http://schemas.openxmlformats.org/officeDocument/2006/relationships/hyperlink" Target="https://meteor.aihw.gov.au/content/599613" TargetMode="External" Id="R641d6eedc34f4603" /><Relationship Type="http://schemas.openxmlformats.org/officeDocument/2006/relationships/hyperlink" Target="https://meteor.aihw.gov.au/RegistrationAuthority/12" TargetMode="External" Id="R5dbcb55d07c44f2c" /></Relationships>
</file>

<file path=word/_rels/header1.xml.rels>&#65279;<?xml version="1.0" encoding="utf-8"?><Relationships xmlns="http://schemas.openxmlformats.org/package/2006/relationships"><Relationship Type="http://schemas.openxmlformats.org/officeDocument/2006/relationships/image" Target="/media/image.png" Id="Rba77b5609b8a4008" /></Relationships>
</file>