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757a8ffd94414" /></Relationships>
</file>

<file path=word/document.xml><?xml version="1.0" encoding="utf-8"?>
<w:document xmlns:r="http://schemas.openxmlformats.org/officeDocument/2006/relationships" xmlns:w="http://schemas.openxmlformats.org/wordprocessingml/2006/main">
  <w:body>
    <w:p>
      <w:pPr>
        <w:pStyle w:val="Title"/>
      </w:pPr>
      <w:r>
        <w:t>Person with cancer—basis of diagnostic investigation,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cancer—basis of diagnostic investigation,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Basis of diagnostic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ba4b1620a468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of diagnostic investigation of a person with cancer at the time of first presentation,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d07426ddfd4a00">
              <w:r>
                <w:rPr>
                  <w:rStyle w:val="Hyperlink"/>
                </w:rPr>
                <w:t xml:space="preserve">Person with cancer—basis of diagnostic investigation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0f8c11626b4918">
              <w:r>
                <w:rPr>
                  <w:rStyle w:val="Hyperlink"/>
                </w:rPr>
                <w:t xml:space="preserve">Basis of diagnostic investigation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Symptomatic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Asymptomatic - diagnosis incidental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Asymptomatic - diagnosis via opportunistic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Asymptomatic - diagnosis via organised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Asymptomatic - investigations leading to diagnosis 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whether patient symptomatic or asymptomatic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Symptomatic</w:t>
            </w:r>
          </w:p>
          <w:p>
            <w:pPr>
              <w:spacing w:after="160"/>
            </w:pPr>
            <w:r>
              <w:rPr>
                <w:rStyle w:val="row-content-rich-text"/>
              </w:rPr>
              <w:t xml:space="preserve">When an individual was diagnosed after seeking examination or treatment for a symptom related to the disease.</w:t>
            </w:r>
          </w:p>
          <w:p>
            <w:pPr>
              <w:spacing w:after="160"/>
            </w:pPr>
            <w:r>
              <w:rPr>
                <w:rStyle w:val="row-content-rich-text"/>
              </w:rPr>
              <w:t xml:space="preserve">CODE 2  Asymptomatic - diagnosis incidental</w:t>
            </w:r>
          </w:p>
          <w:p>
            <w:pPr>
              <w:spacing w:after="160"/>
            </w:pPr>
            <w:r>
              <w:rPr>
                <w:rStyle w:val="row-content-rich-text"/>
              </w:rPr>
              <w:t xml:space="preserve">The diagnosis of a disease during examinations, tests or other procedures for a purpose other than diagnosis of the specific disease.</w:t>
            </w:r>
          </w:p>
          <w:p>
            <w:pPr>
              <w:spacing w:after="160"/>
            </w:pPr>
            <w:r>
              <w:rPr>
                <w:rStyle w:val="row-content-rich-text"/>
              </w:rPr>
              <w:t xml:space="preserve">CODE 3  Asymptomatic - diagnosis via opportunistic screening:</w:t>
            </w:r>
          </w:p>
          <w:p>
            <w:pPr>
              <w:spacing w:after="160"/>
            </w:pPr>
            <w:r>
              <w:rPr>
                <w:rStyle w:val="row-content-rich-text"/>
              </w:rPr>
              <w:t xml:space="preserve">When the disease is diagnosed using screening tests that are offered to people who are being examined for other reasons. This is generally the detection of specific diseases that can be controlled better when detected early in their natural history in individuals or groups who may be predisposed to that disease, for example, individuals with particular risk factors.</w:t>
            </w:r>
          </w:p>
          <w:p>
            <w:pPr>
              <w:spacing w:after="160"/>
            </w:pPr>
            <w:r>
              <w:rPr>
                <w:rStyle w:val="row-content-rich-text"/>
              </w:rPr>
              <w:t xml:space="preserve">CODE 4  Asymptomatic - diagnosis via organised screening:</w:t>
            </w:r>
          </w:p>
          <w:p>
            <w:pPr>
              <w:spacing w:after="160"/>
            </w:pPr>
            <w:r>
              <w:rPr>
                <w:rStyle w:val="row-content-rich-text"/>
              </w:rPr>
              <w:t xml:space="preserve">The detection of unrecognised diseases or conditions in a specific population of people by using reliable tests, examinations or other procedures which can be applied rapidly as part of an organised screening program.</w:t>
            </w:r>
          </w:p>
          <w:p>
            <w:pPr>
              <w:spacing w:after="160"/>
            </w:pPr>
            <w:r>
              <w:rPr>
                <w:rStyle w:val="row-content-rich-text"/>
              </w:rPr>
              <w:t xml:space="preserve">CODE 5   Asymptomatic - investigations leading to diagnosis not stated/inadequately described</w:t>
            </w:r>
          </w:p>
          <w:p>
            <w:pPr/>
            <w:r>
              <w:rPr>
                <w:rStyle w:val="row-content-rich-text"/>
              </w:rPr>
              <w:t xml:space="preserve">If the patient is described as asymptomatic, but the event that first initiated the process of investigations leading to diagnosis is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basis of diagnostic investigations for a person with cancer at the time of first presentation to a clinician for investigations. </w:t>
            </w:r>
          </w:p>
          <w:p>
            <w:pPr/>
            <w:r>
              <w:rPr>
                <w:rStyle w:val="row-content-rich-text"/>
              </w:rPr>
              <w:t xml:space="preserve">Outline whether the patient was symptomatic, and if the patient was asymptomatic, record the event that first initiated the process of investigations leading to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in clinical and population health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The Royal Australian College of General Practitioners 2009. Guidelines for preventive activities in general practice (7th edition). South Melbourne: The Royal Australian College of General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b22fab3ada4d82">
              <w:r>
                <w:rPr>
                  <w:rStyle w:val="Hyperlink"/>
                </w:rPr>
                <w:t xml:space="preserve">Lung cancer (clinical) DSS</w:t>
              </w:r>
            </w:hyperlink>
          </w:p>
          <w:p>
            <w:pPr>
              <w:spacing w:before="0" w:after="0"/>
            </w:pPr>
            <w:r>
              <w:rPr>
                <w:rStyle w:val="row-content"/>
                <w:color w:val="244061"/>
              </w:rPr>
              <w:t xml:space="preserve">       </w:t>
            </w:r>
            <w:hyperlink w:history="true" r:id="R1d8027981fa64999">
              <w:r>
                <w:rPr>
                  <w:rStyle w:val="Hyperlink"/>
                  <w:color w:val="244061"/>
                </w:rPr>
                <w:t xml:space="preserve">Health</w:t>
              </w:r>
            </w:hyperlink>
            <w:r>
              <w:rPr>
                <w:rStyle w:val="row-content"/>
                <w:color w:val="244061"/>
              </w:rPr>
              <w:t xml:space="preserve">, Superseded 14/05/2015</w:t>
            </w:r>
          </w:p>
          <w:p>
            <w:r>
              <w:br/>
            </w:r>
            <w:hyperlink w:history="true" r:id="R7b59547628d049a8">
              <w:r>
                <w:rPr>
                  <w:rStyle w:val="Hyperlink"/>
                </w:rPr>
                <w:t xml:space="preserve">Lung cancer (clinical) NBPDS</w:t>
              </w:r>
            </w:hyperlink>
          </w:p>
          <w:p>
            <w:pPr>
              <w:spacing w:before="0" w:after="0"/>
            </w:pPr>
            <w:r>
              <w:rPr>
                <w:rStyle w:val="row-content"/>
                <w:color w:val="244061"/>
              </w:rPr>
              <w:t xml:space="preserve">       </w:t>
            </w:r>
            <w:hyperlink w:history="true" r:id="R62020ffb69d049e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d88d00748ee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431369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3e4f49080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8d00748ee4cc5" /><Relationship Type="http://schemas.openxmlformats.org/officeDocument/2006/relationships/header" Target="/word/header1.xml" Id="Rcfaae4ce35014b58" /><Relationship Type="http://schemas.openxmlformats.org/officeDocument/2006/relationships/settings" Target="/word/settings.xml" Id="R81679a7045864377" /><Relationship Type="http://schemas.openxmlformats.org/officeDocument/2006/relationships/styles" Target="/word/styles.xml" Id="Re8500bedb0144292" /><Relationship Type="http://schemas.openxmlformats.org/officeDocument/2006/relationships/hyperlink" Target="https://meteor.aihw.gov.au/RegistrationAuthority/12" TargetMode="External" Id="Rbedba4b1620a468d" /><Relationship Type="http://schemas.openxmlformats.org/officeDocument/2006/relationships/hyperlink" Target="https://meteor.aihw.gov.au/content/431366" TargetMode="External" Id="Ra3d07426ddfd4a00" /><Relationship Type="http://schemas.openxmlformats.org/officeDocument/2006/relationships/hyperlink" Target="https://meteor.aihw.gov.au/content/428848" TargetMode="External" Id="R4c0f8c11626b4918" /><Relationship Type="http://schemas.openxmlformats.org/officeDocument/2006/relationships/hyperlink" Target="https://meteor.aihw.gov.au/content/430950" TargetMode="External" Id="R30b22fab3ada4d82" /><Relationship Type="http://schemas.openxmlformats.org/officeDocument/2006/relationships/hyperlink" Target="https://meteor.aihw.gov.au/RegistrationAuthority/12" TargetMode="External" Id="R1d8027981fa64999" /><Relationship Type="http://schemas.openxmlformats.org/officeDocument/2006/relationships/hyperlink" Target="https://meteor.aihw.gov.au/content/599613" TargetMode="External" Id="R7b59547628d049a8" /><Relationship Type="http://schemas.openxmlformats.org/officeDocument/2006/relationships/hyperlink" Target="https://meteor.aihw.gov.au/RegistrationAuthority/12" TargetMode="External" Id="R62020ffb69d049e2" /></Relationships>
</file>

<file path=word/_rels/header1.xml.rels>&#65279;<?xml version="1.0" encoding="utf-8"?><Relationships xmlns="http://schemas.openxmlformats.org/package/2006/relationships"><Relationship Type="http://schemas.openxmlformats.org/officeDocument/2006/relationships/image" Target="/media/image.png" Id="Rb393e4f4908043f8" /></Relationships>
</file>