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8e7367e18e4d9d" /></Relationships>
</file>

<file path=word/document.xml><?xml version="1.0" encoding="utf-8"?>
<w:document xmlns:r="http://schemas.openxmlformats.org/officeDocument/2006/relationships" xmlns:w="http://schemas.openxmlformats.org/wordprocessingml/2006/main">
  <w:body>
    <w:p>
      <w:pPr>
        <w:pStyle w:val="Title"/>
      </w:pPr>
      <w:r>
        <w:t>National Community Mental Health Care Database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Community Mental Health Care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database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It is specified by the Community mental health care National Minimum Data Set (CMHC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c8e815e7b86742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430256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7461d1cbf84b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815e7b8674278" /><Relationship Type="http://schemas.openxmlformats.org/officeDocument/2006/relationships/header" Target="/word/header1.xml" Id="R2a48b36ad099442d" /><Relationship Type="http://schemas.openxmlformats.org/officeDocument/2006/relationships/settings" Target="/word/settings.xml" Id="Rdd2ae880c70f42a4" /><Relationship Type="http://schemas.openxmlformats.org/officeDocument/2006/relationships/styles" Target="/word/styles.xml" Id="R1ec425ae7ff74550" /></Relationships>
</file>

<file path=word/_rels/header1.xml.rels>&#65279;<?xml version="1.0" encoding="utf-8"?><Relationships xmlns="http://schemas.openxmlformats.org/package/2006/relationships"><Relationship Type="http://schemas.openxmlformats.org/officeDocument/2006/relationships/image" Target="/media/image.png" Id="R7e7461d1cbf84b65" /></Relationships>
</file>